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564A8B" w:rsidRDefault="00D50FDA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D50FDA">
        <w:rPr>
          <w:b/>
          <w:bCs/>
          <w:noProof/>
          <w:sz w:val="24"/>
          <w:szCs w:val="24"/>
          <w:lang w:eastAsia="ko-KR"/>
        </w:rPr>
        <w:t>3GPP TSG RAN WG1 Meeting 90bis</w:t>
      </w:r>
      <w:r w:rsidR="00611D3F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112779" w:rsidRPr="00112779">
        <w:rPr>
          <w:rFonts w:cs="Arial"/>
          <w:b/>
          <w:i/>
          <w:noProof/>
          <w:color w:val="000000"/>
          <w:sz w:val="24"/>
          <w:szCs w:val="24"/>
          <w:lang w:eastAsia="ko-KR"/>
        </w:rPr>
        <w:t>R1-</w:t>
      </w:r>
      <w:r w:rsidR="00DD3394" w:rsidRPr="00DD33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56551E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1</w:t>
      </w:r>
      <w:r w:rsidR="00032362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7685</w:t>
      </w:r>
    </w:p>
    <w:p w:rsidR="00611D3F" w:rsidRPr="00F72772" w:rsidRDefault="00D50FDA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 w:rsidRPr="00D50FDA">
        <w:rPr>
          <w:b/>
          <w:bCs/>
          <w:noProof/>
          <w:sz w:val="24"/>
          <w:szCs w:val="24"/>
          <w:lang w:eastAsia="ko-KR"/>
        </w:rPr>
        <w:t>Prague, CZ, 9</w:t>
      </w:r>
      <w:r w:rsidRPr="00D50FDA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D50FDA">
        <w:rPr>
          <w:b/>
          <w:bCs/>
          <w:noProof/>
          <w:sz w:val="24"/>
          <w:szCs w:val="24"/>
          <w:lang w:eastAsia="ko-KR"/>
        </w:rPr>
        <w:t xml:space="preserve"> – 13</w:t>
      </w:r>
      <w:r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D50FDA">
        <w:rPr>
          <w:b/>
          <w:bCs/>
          <w:noProof/>
          <w:sz w:val="24"/>
          <w:szCs w:val="24"/>
          <w:lang w:eastAsia="ko-KR"/>
        </w:rPr>
        <w:t>, October 2017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</w:rPr>
        <w:tab/>
      </w:r>
      <w:r w:rsidR="00D50FDA">
        <w:rPr>
          <w:rFonts w:ascii="Arial" w:hAnsi="Arial" w:hint="eastAsia"/>
          <w:sz w:val="24"/>
        </w:rPr>
        <w:t>7</w:t>
      </w:r>
      <w:r w:rsidR="00F87CF7" w:rsidRPr="00F87CF7">
        <w:rPr>
          <w:rFonts w:ascii="Arial" w:hAnsi="Arial"/>
          <w:sz w:val="24"/>
        </w:rPr>
        <w:t>.</w:t>
      </w:r>
      <w:r w:rsidR="000D1091">
        <w:rPr>
          <w:rFonts w:ascii="Arial" w:hAnsi="Arial" w:hint="eastAsia"/>
          <w:sz w:val="24"/>
        </w:rPr>
        <w:t>4</w:t>
      </w:r>
      <w:r w:rsidR="00F87CF7" w:rsidRPr="00F87CF7">
        <w:rPr>
          <w:rFonts w:ascii="Arial" w:hAnsi="Arial"/>
          <w:sz w:val="24"/>
        </w:rPr>
        <w:t>.</w:t>
      </w:r>
      <w:r w:rsidR="000D1091">
        <w:rPr>
          <w:rFonts w:ascii="Arial" w:hAnsi="Arial" w:hint="eastAsia"/>
          <w:sz w:val="24"/>
        </w:rPr>
        <w:t>1</w:t>
      </w:r>
      <w:r w:rsidR="00F87CF7" w:rsidRPr="00F87CF7">
        <w:rPr>
          <w:rFonts w:ascii="Arial" w:hAnsi="Arial"/>
          <w:sz w:val="24"/>
        </w:rPr>
        <w:t>.</w:t>
      </w:r>
      <w:r w:rsidR="000D1091">
        <w:rPr>
          <w:rFonts w:ascii="Arial" w:hAnsi="Arial" w:hint="eastAsia"/>
          <w:sz w:val="24"/>
        </w:rPr>
        <w:t>3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61633B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0D1091">
        <w:rPr>
          <w:rFonts w:ascii="Arial" w:eastAsia="맑은 고딕" w:hAnsi="Arial" w:cs="Arial" w:hint="eastAsia"/>
          <w:sz w:val="24"/>
          <w:szCs w:val="24"/>
        </w:rPr>
        <w:t>Code</w:t>
      </w:r>
      <w:r w:rsidR="00D006ED">
        <w:rPr>
          <w:rFonts w:ascii="Arial" w:eastAsia="맑은 고딕" w:hAnsi="Arial" w:cs="Arial" w:hint="eastAsia"/>
          <w:sz w:val="24"/>
          <w:szCs w:val="24"/>
        </w:rPr>
        <w:t xml:space="preserve"> </w:t>
      </w:r>
      <w:r w:rsidR="000D1091">
        <w:rPr>
          <w:rFonts w:ascii="Arial" w:eastAsia="맑은 고딕" w:hAnsi="Arial" w:cs="Arial" w:hint="eastAsia"/>
          <w:sz w:val="24"/>
          <w:szCs w:val="24"/>
        </w:rPr>
        <w:t>Rate</w:t>
      </w:r>
      <w:r w:rsidR="00D006ED">
        <w:rPr>
          <w:rFonts w:ascii="Arial" w:eastAsia="맑은 고딕" w:hAnsi="Arial" w:cs="Arial" w:hint="eastAsia"/>
          <w:sz w:val="24"/>
          <w:szCs w:val="24"/>
        </w:rPr>
        <w:t xml:space="preserve"> Definition</w:t>
      </w:r>
      <w:r w:rsidR="0061633B">
        <w:rPr>
          <w:rFonts w:ascii="Arial" w:eastAsia="맑은 고딕" w:hAnsi="Arial" w:cs="Arial" w:hint="eastAsia"/>
          <w:sz w:val="24"/>
          <w:szCs w:val="24"/>
        </w:rPr>
        <w:t xml:space="preserve"> for BG Selection</w:t>
      </w:r>
    </w:p>
    <w:p w:rsidR="00611D3F" w:rsidRPr="0005162F" w:rsidRDefault="00611D3F" w:rsidP="00BC2E0B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821A97" w:rsidRPr="00A052A0" w:rsidRDefault="00ED11F8" w:rsidP="00D16929">
      <w:pPr>
        <w:pStyle w:val="1"/>
        <w:rPr>
          <w:sz w:val="32"/>
        </w:rPr>
      </w:pPr>
      <w:r w:rsidRPr="00A052A0">
        <w:rPr>
          <w:sz w:val="32"/>
        </w:rPr>
        <w:t>1</w:t>
      </w:r>
      <w:r w:rsidR="00800A70" w:rsidRPr="00A052A0">
        <w:rPr>
          <w:sz w:val="32"/>
        </w:rPr>
        <w:t xml:space="preserve">. </w:t>
      </w:r>
      <w:r w:rsidRPr="00A052A0">
        <w:rPr>
          <w:sz w:val="32"/>
        </w:rPr>
        <w:t>Introduction</w:t>
      </w:r>
    </w:p>
    <w:p w:rsidR="00545185" w:rsidRPr="009D1E62" w:rsidRDefault="00545185" w:rsidP="008F6D42">
      <w:pPr>
        <w:pStyle w:val="maintext"/>
        <w:wordWrap/>
        <w:spacing w:after="120" w:line="276" w:lineRule="auto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 w:rsidRPr="009D1E62">
        <w:rPr>
          <w:rFonts w:ascii="Times New Roman" w:eastAsia="바탕" w:hAnsi="Times New Roman" w:hint="eastAsia"/>
          <w:szCs w:val="20"/>
          <w:lang w:eastAsia="ko-KR"/>
        </w:rPr>
        <w:t>According to</w:t>
      </w:r>
      <w:r w:rsidR="00DD7DD0" w:rsidRPr="009D1E62">
        <w:rPr>
          <w:rFonts w:ascii="Times New Roman" w:eastAsia="바탕" w:hAnsi="Times New Roman" w:hint="eastAsia"/>
          <w:szCs w:val="20"/>
          <w:lang w:eastAsia="ko-KR"/>
        </w:rPr>
        <w:t xml:space="preserve"> agreement</w:t>
      </w:r>
      <w:r w:rsidR="00140516" w:rsidRPr="009D1E62">
        <w:rPr>
          <w:rFonts w:ascii="Times New Roman" w:eastAsia="바탕" w:hAnsi="Times New Roman" w:hint="eastAsia"/>
          <w:szCs w:val="20"/>
          <w:lang w:eastAsia="ko-KR"/>
        </w:rPr>
        <w:t>s</w:t>
      </w:r>
      <w:r w:rsidR="00DD7DD0" w:rsidRPr="009D1E62">
        <w:rPr>
          <w:rFonts w:ascii="Times New Roman" w:eastAsia="바탕" w:hAnsi="Times New Roman" w:hint="eastAsia"/>
          <w:szCs w:val="20"/>
          <w:lang w:eastAsia="ko-KR"/>
        </w:rPr>
        <w:t xml:space="preserve"> and working assumption</w:t>
      </w:r>
      <w:r w:rsidR="00140516" w:rsidRPr="009D1E62">
        <w:rPr>
          <w:rFonts w:ascii="Times New Roman" w:eastAsia="바탕" w:hAnsi="Times New Roman" w:hint="eastAsia"/>
          <w:szCs w:val="20"/>
          <w:lang w:eastAsia="ko-KR"/>
        </w:rPr>
        <w:t>s</w:t>
      </w:r>
      <w:r w:rsidR="00DD7DD0" w:rsidRPr="009D1E62">
        <w:rPr>
          <w:rFonts w:ascii="Times New Roman" w:eastAsia="바탕" w:hAnsi="Times New Roman" w:hint="eastAsia"/>
          <w:szCs w:val="20"/>
          <w:lang w:eastAsia="ko-KR"/>
        </w:rPr>
        <w:t xml:space="preserve"> made 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>during the previous couple of RAN1 meetings, BG selection is carried out as follows</w:t>
      </w:r>
      <w:r w:rsidR="008A37C9">
        <w:rPr>
          <w:rFonts w:ascii="Times New Roman" w:eastAsia="바탕" w:hAnsi="Times New Roman" w:hint="eastAsia"/>
          <w:szCs w:val="20"/>
          <w:lang w:eastAsia="ko-KR"/>
        </w:rPr>
        <w:t xml:space="preserve"> [1], [2]</w:t>
      </w:r>
      <w:r w:rsidR="00D50FDA">
        <w:rPr>
          <w:rFonts w:ascii="Times New Roman" w:eastAsia="바탕" w:hAnsi="Times New Roman" w:hint="eastAsia"/>
          <w:szCs w:val="20"/>
          <w:lang w:eastAsia="ko-KR"/>
        </w:rPr>
        <w:t>, [3]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>:</w:t>
      </w:r>
    </w:p>
    <w:p w:rsidR="00545185" w:rsidRDefault="00545185" w:rsidP="001F67C7">
      <w:pPr>
        <w:pStyle w:val="af2"/>
        <w:numPr>
          <w:ilvl w:val="0"/>
          <w:numId w:val="5"/>
        </w:numPr>
        <w:wordWrap/>
        <w:overflowPunct w:val="0"/>
        <w:adjustRightInd w:val="0"/>
        <w:spacing w:before="60" w:after="60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If code rate </w:t>
      </w:r>
      <w:r w:rsidRPr="00A6452F">
        <w:rPr>
          <w:rFonts w:ascii="Times New Roman" w:eastAsia="맑은 고딕" w:hAnsi="Times New Roman" w:cs="Times New Roman"/>
          <w:szCs w:val="20"/>
          <w:lang w:val="en-GB"/>
        </w:rPr>
        <w:t>≤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1/4, BG#2 is used</w:t>
      </w:r>
      <w:r w:rsidR="009D1E62">
        <w:rPr>
          <w:rFonts w:ascii="Times New Roman" w:hAnsi="Times New Roman" w:cs="Times New Roman" w:hint="eastAsia"/>
          <w:szCs w:val="20"/>
          <w:lang w:val="en-GB"/>
        </w:rPr>
        <w:t xml:space="preserve"> (</w:t>
      </w:r>
      <w:r w:rsidR="009D1E62" w:rsidRPr="0061633B">
        <w:rPr>
          <w:rFonts w:ascii="Times New Roman" w:hAnsi="Times New Roman" w:cs="Times New Roman" w:hint="eastAsia"/>
          <w:szCs w:val="20"/>
          <w:highlight w:val="darkYellow"/>
          <w:lang w:val="en-GB"/>
        </w:rPr>
        <w:t>Working Assumption</w:t>
      </w:r>
      <w:r w:rsidR="009D1E62">
        <w:rPr>
          <w:rFonts w:ascii="Times New Roman" w:hAnsi="Times New Roman" w:cs="Times New Roman" w:hint="eastAsia"/>
          <w:szCs w:val="20"/>
          <w:lang w:val="en-GB"/>
        </w:rPr>
        <w:t>)</w:t>
      </w:r>
    </w:p>
    <w:p w:rsidR="00545185" w:rsidRPr="00545185" w:rsidRDefault="00545185" w:rsidP="001F67C7">
      <w:pPr>
        <w:pStyle w:val="af2"/>
        <w:numPr>
          <w:ilvl w:val="0"/>
          <w:numId w:val="5"/>
        </w:numPr>
        <w:wordWrap/>
        <w:overflowPunct w:val="0"/>
        <w:adjustRightInd w:val="0"/>
        <w:spacing w:before="60" w:after="60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Else if 1/4 &lt; code rate </w:t>
      </w:r>
      <w:r w:rsidRPr="00A6452F">
        <w:rPr>
          <w:rFonts w:ascii="Times New Roman" w:eastAsia="맑은 고딕" w:hAnsi="Times New Roman" w:cs="Times New Roman"/>
          <w:szCs w:val="20"/>
          <w:lang w:val="en-GB"/>
        </w:rPr>
        <w:t>≤</w:t>
      </w:r>
      <w:r>
        <w:rPr>
          <w:rFonts w:ascii="Times New Roman" w:eastAsia="맑은 고딕" w:hAnsi="Times New Roman" w:cs="Times New Roman" w:hint="eastAsia"/>
          <w:szCs w:val="20"/>
          <w:lang w:val="en-GB"/>
        </w:rPr>
        <w:t xml:space="preserve"> 2/3</w:t>
      </w:r>
    </w:p>
    <w:p w:rsidR="00545185" w:rsidRPr="009D1E62" w:rsidRDefault="009D1E62" w:rsidP="001F67C7">
      <w:pPr>
        <w:pStyle w:val="af2"/>
        <w:numPr>
          <w:ilvl w:val="1"/>
          <w:numId w:val="5"/>
        </w:numPr>
        <w:wordWrap/>
        <w:overflowPunct w:val="0"/>
        <w:adjustRightInd w:val="0"/>
        <w:spacing w:before="60" w:after="60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If TBS </w:t>
      </w:r>
      <w:r w:rsidRPr="00A6452F">
        <w:rPr>
          <w:rFonts w:ascii="Times New Roman" w:eastAsia="맑은 고딕" w:hAnsi="Times New Roman" w:cs="Times New Roman"/>
          <w:szCs w:val="20"/>
          <w:lang w:val="en-GB"/>
        </w:rPr>
        <w:t>≤</w:t>
      </w:r>
      <w:r>
        <w:rPr>
          <w:rFonts w:ascii="Times New Roman" w:eastAsia="맑은 고딕" w:hAnsi="Times New Roman" w:cs="Times New Roman" w:hint="eastAsia"/>
          <w:szCs w:val="20"/>
          <w:lang w:val="en-GB"/>
        </w:rPr>
        <w:t xml:space="preserve"> 3824, BG#2 is used</w:t>
      </w:r>
    </w:p>
    <w:p w:rsidR="009D1E62" w:rsidRPr="009D1E62" w:rsidRDefault="009D1E62" w:rsidP="001F67C7">
      <w:pPr>
        <w:pStyle w:val="af2"/>
        <w:numPr>
          <w:ilvl w:val="1"/>
          <w:numId w:val="5"/>
        </w:numPr>
        <w:wordWrap/>
        <w:overflowPunct w:val="0"/>
        <w:adjustRightInd w:val="0"/>
        <w:spacing w:before="60" w:after="60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Cs w:val="20"/>
          <w:lang w:val="en-GB"/>
        </w:rPr>
        <w:t>Else BG#1 is used</w:t>
      </w:r>
    </w:p>
    <w:p w:rsidR="009D1E62" w:rsidRPr="00545185" w:rsidRDefault="009D1E62" w:rsidP="001F67C7">
      <w:pPr>
        <w:pStyle w:val="af2"/>
        <w:numPr>
          <w:ilvl w:val="0"/>
          <w:numId w:val="5"/>
        </w:numPr>
        <w:wordWrap/>
        <w:overflowPunct w:val="0"/>
        <w:adjustRightInd w:val="0"/>
        <w:spacing w:before="60" w:after="120"/>
        <w:ind w:leftChars="0" w:hanging="357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Cs w:val="20"/>
          <w:lang w:val="en-GB"/>
        </w:rPr>
        <w:t>Else BG#1 is used</w:t>
      </w:r>
    </w:p>
    <w:p w:rsidR="00DD7DD0" w:rsidRPr="009D1E62" w:rsidRDefault="00545185" w:rsidP="008F6D42">
      <w:pPr>
        <w:pStyle w:val="maintext"/>
        <w:wordWrap/>
        <w:spacing w:after="120" w:line="276" w:lineRule="auto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 w:rsidRPr="009D1E62">
        <w:rPr>
          <w:rFonts w:ascii="Times New Roman" w:eastAsia="바탕" w:hAnsi="Times New Roman" w:hint="eastAsia"/>
          <w:szCs w:val="20"/>
          <w:lang w:eastAsia="ko-KR"/>
        </w:rPr>
        <w:t xml:space="preserve">Table 1 </w:t>
      </w:r>
      <w:r w:rsidR="009D1E62">
        <w:rPr>
          <w:rFonts w:ascii="Times New Roman" w:eastAsia="바탕" w:hAnsi="Times New Roman" w:hint="eastAsia"/>
          <w:szCs w:val="20"/>
          <w:lang w:eastAsia="ko-KR"/>
        </w:rPr>
        <w:t>visualizes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9D1E62">
        <w:rPr>
          <w:rFonts w:ascii="Times New Roman" w:eastAsia="바탕" w:hAnsi="Times New Roman" w:hint="eastAsia"/>
          <w:szCs w:val="20"/>
          <w:lang w:eastAsia="ko-KR"/>
        </w:rPr>
        <w:t xml:space="preserve">the method of 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>LDPC BG selection</w:t>
      </w:r>
      <w:r w:rsidR="009D1E62">
        <w:rPr>
          <w:rFonts w:ascii="Times New Roman" w:eastAsia="바탕" w:hAnsi="Times New Roman" w:hint="eastAsia"/>
          <w:szCs w:val="20"/>
          <w:lang w:eastAsia="ko-KR"/>
        </w:rPr>
        <w:t xml:space="preserve"> that we agreed</w:t>
      </w:r>
      <w:r w:rsidR="009D1E62" w:rsidRPr="009D1E62">
        <w:rPr>
          <w:rFonts w:ascii="Times New Roman" w:eastAsia="바탕" w:hAnsi="Times New Roman" w:hint="eastAsia"/>
          <w:szCs w:val="20"/>
          <w:lang w:eastAsia="ko-KR"/>
        </w:rPr>
        <w:t>.</w:t>
      </w:r>
    </w:p>
    <w:p w:rsidR="009D1E62" w:rsidRDefault="009D1E62" w:rsidP="008F6D42">
      <w:pPr>
        <w:pStyle w:val="af"/>
        <w:keepNext/>
        <w:wordWrap/>
        <w:jc w:val="center"/>
      </w:pPr>
      <w:r>
        <w:t xml:space="preserve">Table </w:t>
      </w:r>
      <w:fldSimple w:instr=" SEQ Table \* ARABIC ">
        <w:r w:rsidR="00593258">
          <w:rPr>
            <w:noProof/>
          </w:rPr>
          <w:t>1</w:t>
        </w:r>
      </w:fldSimple>
      <w:r>
        <w:rPr>
          <w:rFonts w:hint="eastAsia"/>
        </w:rPr>
        <w:t>: LDPC BG Selection</w:t>
      </w:r>
    </w:p>
    <w:tbl>
      <w:tblPr>
        <w:tblStyle w:val="af7"/>
        <w:tblW w:w="0" w:type="auto"/>
        <w:tblInd w:w="1135" w:type="dxa"/>
        <w:tblLook w:val="04A0" w:firstRow="1" w:lastRow="0" w:firstColumn="1" w:lastColumn="0" w:noHBand="0" w:noVBand="1"/>
      </w:tblPr>
      <w:tblGrid>
        <w:gridCol w:w="2092"/>
        <w:gridCol w:w="2693"/>
        <w:gridCol w:w="2592"/>
      </w:tblGrid>
      <w:tr w:rsidR="009E14C5" w:rsidTr="00D006ED">
        <w:trPr>
          <w:trHeight w:val="26"/>
        </w:trPr>
        <w:tc>
          <w:tcPr>
            <w:tcW w:w="2092" w:type="dxa"/>
            <w:tcBorders>
              <w:tl2br w:val="single" w:sz="4" w:space="0" w:color="auto"/>
            </w:tcBorders>
            <w:shd w:val="clear" w:color="auto" w:fill="BFBFBF" w:themeFill="background1" w:themeFillShade="BF"/>
          </w:tcPr>
          <w:p w:rsidR="009E14C5" w:rsidRPr="00A6452F" w:rsidRDefault="00A6452F" w:rsidP="00A20A24">
            <w:pPr>
              <w:wordWrap/>
              <w:overflowPunct w:val="0"/>
              <w:adjustRightInd w:val="0"/>
              <w:spacing w:before="60" w:after="0" w:line="240" w:lineRule="auto"/>
              <w:ind w:firstLineChars="700" w:firstLine="1400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T</w:t>
            </w:r>
            <w:r w:rsidR="009E14C5" w:rsidRPr="00A6452F">
              <w:rPr>
                <w:rFonts w:ascii="Times New Roman" w:hAnsi="Times New Roman" w:cs="Times New Roman"/>
                <w:szCs w:val="20"/>
                <w:lang w:val="en-GB"/>
              </w:rPr>
              <w:t>BS</w:t>
            </w:r>
          </w:p>
          <w:p w:rsidR="00A6452F" w:rsidRPr="00A6452F" w:rsidRDefault="00A6452F" w:rsidP="00A20A24">
            <w:pPr>
              <w:wordWrap/>
              <w:overflowPunct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Code rate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:rsidR="009E14C5" w:rsidRPr="00A6452F" w:rsidRDefault="00A6452F" w:rsidP="00A20A24">
            <w:pPr>
              <w:wordWrap/>
              <w:overflowPunct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 xml:space="preserve">TBS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 xml:space="preserve"> 3824</w:t>
            </w:r>
          </w:p>
        </w:tc>
        <w:tc>
          <w:tcPr>
            <w:tcW w:w="2592" w:type="dxa"/>
            <w:shd w:val="clear" w:color="auto" w:fill="BFBFBF" w:themeFill="background1" w:themeFillShade="BF"/>
            <w:vAlign w:val="center"/>
          </w:tcPr>
          <w:p w:rsidR="009E14C5" w:rsidRPr="00A6452F" w:rsidRDefault="00A6452F" w:rsidP="00A20A24">
            <w:pPr>
              <w:wordWrap/>
              <w:overflowPunct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TBS &gt; 3824</w:t>
            </w:r>
          </w:p>
        </w:tc>
      </w:tr>
      <w:tr w:rsidR="00A6452F" w:rsidTr="00D006ED">
        <w:trPr>
          <w:trHeight w:val="241"/>
        </w:trPr>
        <w:tc>
          <w:tcPr>
            <w:tcW w:w="2092" w:type="dxa"/>
            <w:shd w:val="clear" w:color="auto" w:fill="BFBFBF" w:themeFill="background1" w:themeFillShade="BF"/>
            <w:vAlign w:val="center"/>
          </w:tcPr>
          <w:p w:rsidR="00A6452F" w:rsidRPr="00A6452F" w:rsidRDefault="00A6452F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proofErr w:type="spellStart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R</w:t>
            </w:r>
            <w:r w:rsidR="00D006ED" w:rsidRPr="00D006ED">
              <w:rPr>
                <w:rFonts w:ascii="Times New Roman" w:hAnsi="Times New Roman" w:cs="Times New Roman" w:hint="eastAsia"/>
                <w:szCs w:val="20"/>
                <w:vertAlign w:val="subscript"/>
                <w:lang w:val="en-GB"/>
              </w:rPr>
              <w:t>init</w:t>
            </w:r>
            <w:proofErr w:type="spellEnd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1/4</w:t>
            </w:r>
          </w:p>
        </w:tc>
        <w:tc>
          <w:tcPr>
            <w:tcW w:w="5285" w:type="dxa"/>
            <w:gridSpan w:val="2"/>
            <w:shd w:val="clear" w:color="auto" w:fill="BDD6EE" w:themeFill="accent1" w:themeFillTint="66"/>
            <w:vAlign w:val="center"/>
          </w:tcPr>
          <w:p w:rsidR="00A6452F" w:rsidRPr="00A6452F" w:rsidRDefault="00A6452F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BG#2</w:t>
            </w:r>
          </w:p>
        </w:tc>
      </w:tr>
      <w:tr w:rsidR="009E14C5" w:rsidTr="00F14A35">
        <w:trPr>
          <w:trHeight w:val="43"/>
        </w:trPr>
        <w:tc>
          <w:tcPr>
            <w:tcW w:w="2092" w:type="dxa"/>
            <w:shd w:val="clear" w:color="auto" w:fill="BFBFBF" w:themeFill="background1" w:themeFillShade="BF"/>
            <w:vAlign w:val="center"/>
          </w:tcPr>
          <w:p w:rsidR="009E14C5" w:rsidRPr="00A6452F" w:rsidRDefault="00A6452F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1/4 &lt; </w:t>
            </w:r>
            <w:proofErr w:type="spellStart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R</w:t>
            </w:r>
            <w:r w:rsidR="00D006ED" w:rsidRPr="00D006ED">
              <w:rPr>
                <w:rFonts w:ascii="Times New Roman" w:hAnsi="Times New Roman" w:cs="Times New Roman" w:hint="eastAsia"/>
                <w:szCs w:val="20"/>
                <w:vertAlign w:val="subscript"/>
                <w:lang w:val="en-GB"/>
              </w:rPr>
              <w:t>init</w:t>
            </w:r>
            <w:proofErr w:type="spellEnd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2/3</w:t>
            </w:r>
          </w:p>
        </w:tc>
        <w:tc>
          <w:tcPr>
            <w:tcW w:w="2693" w:type="dxa"/>
            <w:shd w:val="clear" w:color="auto" w:fill="BDD6EE" w:themeFill="accent1" w:themeFillTint="66"/>
            <w:vAlign w:val="center"/>
          </w:tcPr>
          <w:p w:rsidR="009E14C5" w:rsidRPr="00A6452F" w:rsidRDefault="00263A1A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BG#2</w:t>
            </w:r>
          </w:p>
        </w:tc>
        <w:tc>
          <w:tcPr>
            <w:tcW w:w="2592" w:type="dxa"/>
            <w:shd w:val="clear" w:color="auto" w:fill="F7CAAC" w:themeFill="accent2" w:themeFillTint="66"/>
            <w:vAlign w:val="center"/>
          </w:tcPr>
          <w:p w:rsidR="009E14C5" w:rsidRPr="00A6452F" w:rsidRDefault="00263A1A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BG#1</w:t>
            </w:r>
          </w:p>
        </w:tc>
      </w:tr>
      <w:tr w:rsidR="00A6452F" w:rsidTr="00D006ED">
        <w:trPr>
          <w:trHeight w:val="241"/>
        </w:trPr>
        <w:tc>
          <w:tcPr>
            <w:tcW w:w="2092" w:type="dxa"/>
            <w:shd w:val="clear" w:color="auto" w:fill="BFBFBF" w:themeFill="background1" w:themeFillShade="BF"/>
            <w:vAlign w:val="center"/>
          </w:tcPr>
          <w:p w:rsidR="00A6452F" w:rsidRPr="00A6452F" w:rsidRDefault="00A6452F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proofErr w:type="spellStart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R</w:t>
            </w:r>
            <w:r w:rsidR="00D006ED" w:rsidRPr="00D006ED">
              <w:rPr>
                <w:rFonts w:ascii="Times New Roman" w:hAnsi="Times New Roman" w:cs="Times New Roman" w:hint="eastAsia"/>
                <w:szCs w:val="20"/>
                <w:vertAlign w:val="subscript"/>
                <w:lang w:val="en-GB"/>
              </w:rPr>
              <w:t>init</w:t>
            </w:r>
            <w:proofErr w:type="spellEnd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&gt; 2/3</w:t>
            </w:r>
          </w:p>
        </w:tc>
        <w:tc>
          <w:tcPr>
            <w:tcW w:w="5285" w:type="dxa"/>
            <w:gridSpan w:val="2"/>
            <w:shd w:val="clear" w:color="auto" w:fill="F7CAAC" w:themeFill="accent2" w:themeFillTint="66"/>
            <w:vAlign w:val="center"/>
          </w:tcPr>
          <w:p w:rsidR="00A6452F" w:rsidRPr="00A6452F" w:rsidRDefault="00263A1A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BG#1</w:t>
            </w:r>
          </w:p>
        </w:tc>
      </w:tr>
    </w:tbl>
    <w:p w:rsidR="00140516" w:rsidRPr="009E14C5" w:rsidRDefault="00140516" w:rsidP="008F6D42">
      <w:pPr>
        <w:wordWrap/>
        <w:overflowPunct w:val="0"/>
        <w:adjustRightInd w:val="0"/>
        <w:spacing w:before="60" w:after="60"/>
        <w:textAlignment w:val="baseline"/>
        <w:rPr>
          <w:rFonts w:ascii="Times New Roman" w:hAnsi="Times New Roman" w:cs="Times New Roman"/>
          <w:szCs w:val="20"/>
          <w:lang w:val="en-GB"/>
        </w:rPr>
      </w:pPr>
    </w:p>
    <w:p w:rsidR="00140516" w:rsidRDefault="009D1E62" w:rsidP="008F6D42">
      <w:pPr>
        <w:pStyle w:val="maintext"/>
        <w:wordWrap/>
        <w:spacing w:after="120" w:line="276" w:lineRule="auto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In order to clarify </w:t>
      </w:r>
      <w:r w:rsidR="0061633B">
        <w:rPr>
          <w:rFonts w:ascii="Times New Roman" w:eastAsia="바탕" w:hAnsi="Times New Roman" w:hint="eastAsia"/>
          <w:szCs w:val="20"/>
          <w:lang w:eastAsia="ko-KR"/>
        </w:rPr>
        <w:t>how to define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code rate </w:t>
      </w:r>
      <w:r w:rsidR="0061633B">
        <w:rPr>
          <w:rFonts w:ascii="Times New Roman" w:eastAsia="바탕" w:hAnsi="Times New Roman" w:hint="eastAsia"/>
          <w:szCs w:val="20"/>
          <w:lang w:eastAsia="ko-KR"/>
        </w:rPr>
        <w:t>for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BG selection, there was an email discussion after RAN1#90. During </w:t>
      </w:r>
      <w:r w:rsidR="008A37C9">
        <w:rPr>
          <w:rFonts w:ascii="Times New Roman" w:eastAsia="바탕" w:hAnsi="Times New Roman" w:hint="eastAsia"/>
          <w:szCs w:val="20"/>
          <w:lang w:eastAsia="ko-KR"/>
        </w:rPr>
        <w:t xml:space="preserve">email </w:t>
      </w:r>
      <w:r>
        <w:rPr>
          <w:rFonts w:ascii="Times New Roman" w:eastAsia="바탕" w:hAnsi="Times New Roman" w:hint="eastAsia"/>
          <w:szCs w:val="20"/>
          <w:lang w:eastAsia="ko-KR"/>
        </w:rPr>
        <w:t>discussion</w:t>
      </w:r>
      <w:r w:rsidR="008A37C9">
        <w:rPr>
          <w:rFonts w:ascii="Times New Roman" w:eastAsia="바탕" w:hAnsi="Times New Roman" w:hint="eastAsia"/>
          <w:szCs w:val="20"/>
          <w:lang w:eastAsia="ko-KR"/>
        </w:rPr>
        <w:t xml:space="preserve"> [90-28]</w:t>
      </w:r>
      <w:r>
        <w:rPr>
          <w:rFonts w:ascii="Times New Roman" w:eastAsia="바탕" w:hAnsi="Times New Roman" w:hint="eastAsia"/>
          <w:szCs w:val="20"/>
          <w:lang w:eastAsia="ko-KR"/>
        </w:rPr>
        <w:t>, it was agreed that</w:t>
      </w:r>
    </w:p>
    <w:p w:rsidR="009D1E62" w:rsidRPr="00D006ED" w:rsidRDefault="0061633B" w:rsidP="008F6D42">
      <w:pPr>
        <w:pStyle w:val="maintext"/>
        <w:wordWrap/>
        <w:spacing w:after="120" w:line="276" w:lineRule="auto"/>
        <w:ind w:firstLineChars="0" w:firstLine="0"/>
        <w:rPr>
          <w:rFonts w:ascii="Times New Roman" w:eastAsia="바탕" w:hAnsi="Times New Roman"/>
          <w:b/>
          <w:szCs w:val="20"/>
          <w:u w:val="single"/>
          <w:lang w:eastAsia="ko-KR"/>
        </w:rPr>
      </w:pPr>
      <w:r w:rsidRPr="00D006ED">
        <w:rPr>
          <w:rFonts w:ascii="Times New Roman" w:eastAsia="바탕" w:hAnsi="Times New Roman" w:hint="eastAsia"/>
          <w:b/>
          <w:szCs w:val="20"/>
          <w:highlight w:val="green"/>
          <w:u w:val="single"/>
          <w:lang w:eastAsia="ko-KR"/>
        </w:rPr>
        <w:t>Agreement:</w:t>
      </w:r>
    </w:p>
    <w:p w:rsidR="0061633B" w:rsidRDefault="0061633B" w:rsidP="001F67C7">
      <w:pPr>
        <w:pStyle w:val="maintext"/>
        <w:numPr>
          <w:ilvl w:val="0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proofErr w:type="spellStart"/>
      <w:r w:rsidRPr="0061633B">
        <w:rPr>
          <w:rFonts w:ascii="Times New Roman" w:eastAsia="바탕" w:hAnsi="Times New Roman"/>
          <w:szCs w:val="20"/>
          <w:lang w:eastAsia="ko-KR"/>
        </w:rPr>
        <w:t>R</w:t>
      </w:r>
      <w:r w:rsidRPr="0061633B">
        <w:rPr>
          <w:rFonts w:ascii="Times New Roman" w:eastAsia="바탕" w:hAnsi="Times New Roman"/>
          <w:szCs w:val="20"/>
          <w:vertAlign w:val="subscript"/>
          <w:lang w:eastAsia="ko-KR"/>
        </w:rPr>
        <w:t>init</w:t>
      </w:r>
      <w:proofErr w:type="spellEnd"/>
      <w:r w:rsidRPr="0061633B">
        <w:rPr>
          <w:rFonts w:ascii="Times New Roman" w:eastAsia="바탕" w:hAnsi="Times New Roman"/>
          <w:szCs w:val="20"/>
          <w:lang w:eastAsia="ko-KR"/>
        </w:rPr>
        <w:t xml:space="preserve"> is the effective code rate at initial transmission of the transport block, taking into account:</w:t>
      </w:r>
    </w:p>
    <w:p w:rsidR="0061633B" w:rsidRDefault="0061633B" w:rsidP="001F67C7">
      <w:pPr>
        <w:pStyle w:val="maintext"/>
        <w:numPr>
          <w:ilvl w:val="1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1633B">
        <w:rPr>
          <w:rFonts w:ascii="Times New Roman" w:eastAsia="바탕" w:hAnsi="Times New Roman"/>
          <w:szCs w:val="20"/>
          <w:lang w:eastAsia="ko-KR"/>
        </w:rPr>
        <w:t>the nominal code rate, as signaled in or derived based on control information, where the control information is used to schedule the initial transmission of the transport block; and</w:t>
      </w:r>
    </w:p>
    <w:p w:rsidR="0061633B" w:rsidRDefault="0061633B" w:rsidP="001F67C7">
      <w:pPr>
        <w:pStyle w:val="maintext"/>
        <w:numPr>
          <w:ilvl w:val="2"/>
          <w:numId w:val="6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1633B">
        <w:rPr>
          <w:rFonts w:ascii="Times New Roman" w:eastAsia="바탕" w:hAnsi="Times New Roman"/>
          <w:szCs w:val="20"/>
          <w:lang w:eastAsia="ko-KR"/>
        </w:rPr>
        <w:t>FFS: details of how the nominal code rate is obtained from the control information</w:t>
      </w:r>
    </w:p>
    <w:p w:rsidR="0061633B" w:rsidRDefault="0061633B" w:rsidP="001F67C7">
      <w:pPr>
        <w:pStyle w:val="maintext"/>
        <w:numPr>
          <w:ilvl w:val="1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1633B">
        <w:rPr>
          <w:rFonts w:ascii="Times New Roman" w:eastAsia="바탕" w:hAnsi="Times New Roman"/>
          <w:szCs w:val="20"/>
          <w:lang w:eastAsia="ko-KR"/>
        </w:rPr>
        <w:t>LBRM (if applied)</w:t>
      </w:r>
    </w:p>
    <w:p w:rsidR="0061633B" w:rsidRPr="009D1E62" w:rsidRDefault="00D006ED" w:rsidP="001F67C7">
      <w:pPr>
        <w:pStyle w:val="maintext"/>
        <w:numPr>
          <w:ilvl w:val="0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proofErr w:type="spellStart"/>
      <w:r w:rsidRPr="00D006ED">
        <w:rPr>
          <w:rFonts w:ascii="Times New Roman" w:eastAsia="바탕" w:hAnsi="Times New Roman"/>
          <w:szCs w:val="20"/>
          <w:lang w:eastAsia="ko-KR"/>
        </w:rPr>
        <w:t>R</w:t>
      </w:r>
      <w:r w:rsidRPr="00D006ED">
        <w:rPr>
          <w:rFonts w:ascii="Times New Roman" w:eastAsia="바탕" w:hAnsi="Times New Roman"/>
          <w:szCs w:val="20"/>
          <w:vertAlign w:val="subscript"/>
          <w:lang w:eastAsia="ko-KR"/>
        </w:rPr>
        <w:t>init</w:t>
      </w:r>
      <w:proofErr w:type="spellEnd"/>
      <w:r w:rsidRPr="00D006ED">
        <w:rPr>
          <w:rFonts w:ascii="Times New Roman" w:eastAsia="바탕" w:hAnsi="Times New Roman"/>
          <w:szCs w:val="20"/>
          <w:lang w:eastAsia="ko-KR"/>
        </w:rPr>
        <w:t xml:space="preserve"> is applied to previous agreements on BG selection, and reflected in TS38.212</w:t>
      </w:r>
    </w:p>
    <w:p w:rsidR="00D006ED" w:rsidRDefault="00FE6AA0" w:rsidP="008F6D42">
      <w:pPr>
        <w:pStyle w:val="maintext"/>
        <w:wordWrap/>
        <w:spacing w:after="120" w:line="276" w:lineRule="auto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In t</w:t>
      </w:r>
      <w:r w:rsidR="00D006ED">
        <w:rPr>
          <w:rFonts w:ascii="Times New Roman" w:eastAsia="바탕" w:hAnsi="Times New Roman" w:hint="eastAsia"/>
          <w:szCs w:val="20"/>
          <w:lang w:eastAsia="ko-KR"/>
        </w:rPr>
        <w:t>his contribution</w:t>
      </w:r>
      <w:r>
        <w:rPr>
          <w:rFonts w:ascii="Times New Roman" w:eastAsia="바탕" w:hAnsi="Times New Roman" w:hint="eastAsia"/>
          <w:szCs w:val="20"/>
          <w:lang w:eastAsia="ko-KR"/>
        </w:rPr>
        <w:t>,</w:t>
      </w:r>
      <w:r w:rsidR="00D006ED">
        <w:rPr>
          <w:rFonts w:ascii="Times New Roman" w:eastAsia="바탕" w:hAnsi="Times New Roman" w:hint="eastAsia"/>
          <w:szCs w:val="20"/>
          <w:lang w:eastAsia="ko-KR"/>
        </w:rPr>
        <w:t xml:space="preserve"> 1) the above FFS point: </w:t>
      </w:r>
      <w:r w:rsidR="00D006ED" w:rsidRPr="0061633B">
        <w:rPr>
          <w:rFonts w:ascii="Times New Roman" w:eastAsia="바탕" w:hAnsi="Times New Roman"/>
          <w:szCs w:val="20"/>
          <w:lang w:eastAsia="ko-KR"/>
        </w:rPr>
        <w:t>details of how the nominal code rate is obtained</w:t>
      </w:r>
      <w:r w:rsidR="00D006ED">
        <w:rPr>
          <w:rFonts w:ascii="Times New Roman" w:eastAsia="바탕" w:hAnsi="Times New Roman" w:hint="eastAsia"/>
          <w:szCs w:val="20"/>
          <w:lang w:eastAsia="ko-KR"/>
        </w:rPr>
        <w:t xml:space="preserve"> and 2) how LBRM can be considered to calculate </w:t>
      </w:r>
      <w:proofErr w:type="spellStart"/>
      <w:r w:rsidR="00D006ED">
        <w:rPr>
          <w:rFonts w:ascii="Times New Roman" w:eastAsia="바탕" w:hAnsi="Times New Roman" w:hint="eastAsia"/>
          <w:szCs w:val="20"/>
          <w:lang w:eastAsia="ko-KR"/>
        </w:rPr>
        <w:t>R</w:t>
      </w:r>
      <w:r w:rsidR="00D006ED" w:rsidRPr="00D006ED">
        <w:rPr>
          <w:rFonts w:ascii="Times New Roman" w:eastAsia="바탕" w:hAnsi="Times New Roman" w:hint="eastAsia"/>
          <w:szCs w:val="20"/>
          <w:vertAlign w:val="subscript"/>
          <w:lang w:eastAsia="ko-KR"/>
        </w:rPr>
        <w:t>init</w:t>
      </w:r>
      <w:proofErr w:type="spellEnd"/>
      <w:r>
        <w:rPr>
          <w:rFonts w:ascii="Times New Roman" w:eastAsia="바탕" w:hAnsi="Times New Roman" w:hint="eastAsia"/>
          <w:szCs w:val="20"/>
          <w:lang w:eastAsia="ko-KR"/>
        </w:rPr>
        <w:t xml:space="preserve"> will be discussed.</w:t>
      </w:r>
      <w:r w:rsidR="004F69F3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4F69F3" w:rsidRPr="004F69F3">
        <w:rPr>
          <w:rFonts w:ascii="Times New Roman" w:eastAsia="바탕" w:hAnsi="Times New Roman"/>
          <w:szCs w:val="20"/>
          <w:lang w:eastAsia="ko-KR"/>
        </w:rPr>
        <w:t>This contribution is revised from R1</w:t>
      </w:r>
      <w:r w:rsidR="004F69F3">
        <w:rPr>
          <w:rFonts w:ascii="Times New Roman" w:eastAsia="바탕" w:hAnsi="Times New Roman" w:hint="eastAsia"/>
          <w:szCs w:val="20"/>
          <w:lang w:eastAsia="ko-KR"/>
        </w:rPr>
        <w:t>-1716025.</w:t>
      </w:r>
    </w:p>
    <w:p w:rsidR="00466AE0" w:rsidRPr="00A052A0" w:rsidRDefault="00446E26" w:rsidP="00522D99">
      <w:pPr>
        <w:pStyle w:val="1"/>
        <w:spacing w:after="120" w:line="288" w:lineRule="auto"/>
        <w:rPr>
          <w:rFonts w:eastAsiaTheme="minorEastAsia"/>
          <w:sz w:val="32"/>
          <w:lang w:eastAsia="ko-KR"/>
        </w:rPr>
      </w:pPr>
      <w:r w:rsidRPr="00A052A0">
        <w:rPr>
          <w:sz w:val="32"/>
        </w:rPr>
        <w:t>2</w:t>
      </w:r>
      <w:r w:rsidR="00800A70" w:rsidRPr="00A052A0">
        <w:rPr>
          <w:sz w:val="32"/>
        </w:rPr>
        <w:t>.</w:t>
      </w:r>
      <w:r w:rsidR="00ED11F8" w:rsidRPr="00A052A0">
        <w:rPr>
          <w:sz w:val="32"/>
        </w:rPr>
        <w:t xml:space="preserve"> </w:t>
      </w:r>
      <w:r w:rsidR="00A20A24">
        <w:rPr>
          <w:rFonts w:eastAsiaTheme="minorEastAsia" w:hint="eastAsia"/>
          <w:sz w:val="32"/>
          <w:lang w:eastAsia="ko-KR"/>
        </w:rPr>
        <w:t>Details on Nominal Code Rate</w:t>
      </w:r>
    </w:p>
    <w:p w:rsidR="00E15B65" w:rsidRDefault="003F1182" w:rsidP="00FE4610">
      <w:pPr>
        <w:pStyle w:val="maintext"/>
        <w:wordWrap/>
        <w:spacing w:before="180" w:after="120"/>
        <w:ind w:firstLine="40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Two types of code rate can be considered as candidates </w:t>
      </w:r>
      <w:r w:rsidR="00A1090F">
        <w:rPr>
          <w:rFonts w:ascii="Times New Roman" w:hAnsi="Times New Roman" w:cs="Times New Roman" w:hint="eastAsia"/>
          <w:szCs w:val="20"/>
          <w:lang w:val="en-GB"/>
        </w:rPr>
        <w:t>for the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nominal code rate</w:t>
      </w:r>
      <w:r w:rsidR="00593258">
        <w:rPr>
          <w:rFonts w:ascii="Times New Roman" w:hAnsi="Times New Roman" w:cs="Times New Roman" w:hint="eastAsia"/>
          <w:szCs w:val="20"/>
          <w:lang w:val="en-GB"/>
        </w:rPr>
        <w:t xml:space="preserve"> to be used for BG selection</w:t>
      </w:r>
      <w:r>
        <w:rPr>
          <w:rFonts w:ascii="Times New Roman" w:hAnsi="Times New Roman" w:cs="Times New Roman" w:hint="eastAsia"/>
          <w:szCs w:val="20"/>
          <w:lang w:val="en-GB"/>
        </w:rPr>
        <w:t xml:space="preserve">. The first one is the target code rate linked to MCS field in the scheduling DCI. In LTE, when MCS and TBS were designed, there was </w:t>
      </w:r>
      <w:r w:rsidR="008A37C9">
        <w:rPr>
          <w:rFonts w:ascii="Times New Roman" w:hAnsi="Times New Roman" w:cs="Times New Roman" w:hint="eastAsia"/>
          <w:szCs w:val="20"/>
          <w:lang w:val="en-GB"/>
        </w:rPr>
        <w:t>such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concept of the target code rate as shown in Table 2</w:t>
      </w:r>
      <w:r w:rsidR="005D6D91">
        <w:rPr>
          <w:rFonts w:ascii="Times New Roman" w:hAnsi="Times New Roman" w:cs="Times New Roman" w:hint="eastAsia"/>
          <w:szCs w:val="20"/>
          <w:lang w:val="en-GB" w:eastAsia="ko-KR"/>
        </w:rPr>
        <w:t xml:space="preserve"> [</w:t>
      </w:r>
      <w:r w:rsidR="00D50FDA">
        <w:rPr>
          <w:rFonts w:ascii="Times New Roman" w:hAnsi="Times New Roman" w:cs="Times New Roman" w:hint="eastAsia"/>
          <w:szCs w:val="20"/>
          <w:lang w:val="en-GB" w:eastAsia="ko-KR"/>
        </w:rPr>
        <w:t>4</w:t>
      </w:r>
      <w:r w:rsidR="005D6D91">
        <w:rPr>
          <w:rFonts w:ascii="Times New Roman" w:hAnsi="Times New Roman" w:cs="Times New Roman" w:hint="eastAsia"/>
          <w:szCs w:val="20"/>
          <w:lang w:val="en-GB" w:eastAsia="ko-KR"/>
        </w:rPr>
        <w:t>]</w:t>
      </w:r>
      <w:r>
        <w:rPr>
          <w:rFonts w:ascii="Times New Roman" w:hAnsi="Times New Roman" w:cs="Times New Roman" w:hint="eastAsia"/>
          <w:szCs w:val="20"/>
          <w:lang w:val="en-GB"/>
        </w:rPr>
        <w:t>.</w:t>
      </w:r>
      <w:r w:rsidR="00593258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8A37C9">
        <w:rPr>
          <w:rFonts w:ascii="Times New Roman" w:hAnsi="Times New Roman" w:cs="Times New Roman" w:hint="eastAsia"/>
          <w:szCs w:val="20"/>
          <w:lang w:val="en-GB"/>
        </w:rPr>
        <w:t xml:space="preserve">The pairs of modulation order and code rate that </w:t>
      </w:r>
      <w:r w:rsidR="004B7B17">
        <w:rPr>
          <w:rFonts w:ascii="Times New Roman" w:hAnsi="Times New Roman" w:cs="Times New Roman" w:hint="eastAsia"/>
          <w:szCs w:val="20"/>
          <w:lang w:val="en-GB"/>
        </w:rPr>
        <w:lastRenderedPageBreak/>
        <w:t>can achieve equal spacing between adjacent spectral efficiencies were chosen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 to compose MCS table</w:t>
      </w:r>
      <w:r w:rsidR="004B7B17">
        <w:rPr>
          <w:rFonts w:ascii="Times New Roman" w:hAnsi="Times New Roman" w:cs="Times New Roman" w:hint="eastAsia"/>
          <w:szCs w:val="20"/>
          <w:lang w:val="en-GB"/>
        </w:rPr>
        <w:t xml:space="preserve"> and then TBS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 was designed taking into account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 MCS</w:t>
      </w:r>
      <w:r w:rsidR="005D6D91">
        <w:rPr>
          <w:rFonts w:ascii="Times New Roman" w:hAnsi="Times New Roman" w:cs="Times New Roman" w:hint="eastAsia"/>
          <w:szCs w:val="20"/>
          <w:lang w:val="en-GB" w:eastAsia="ko-KR"/>
        </w:rPr>
        <w:t xml:space="preserve"> table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>,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 RB allocation and overhead assumption. However such target code rate was not explicitly written in the spec since </w:t>
      </w:r>
      <w:r w:rsidR="00797562">
        <w:rPr>
          <w:rFonts w:ascii="Times New Roman" w:hAnsi="Times New Roman" w:cs="Times New Roman" w:hint="eastAsia"/>
          <w:szCs w:val="20"/>
          <w:lang w:val="en-GB"/>
        </w:rPr>
        <w:t xml:space="preserve">at that time 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it was </w:t>
      </w:r>
      <w:r w:rsidR="00522D99">
        <w:rPr>
          <w:rFonts w:ascii="Times New Roman" w:hAnsi="Times New Roman" w:cs="Times New Roman" w:hint="eastAsia"/>
          <w:szCs w:val="20"/>
          <w:lang w:val="en-GB"/>
        </w:rPr>
        <w:t>an un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necessary </w:t>
      </w:r>
      <w:r w:rsidR="00522D99">
        <w:rPr>
          <w:rFonts w:ascii="Times New Roman" w:hAnsi="Times New Roman" w:cs="Times New Roman" w:hint="eastAsia"/>
          <w:szCs w:val="20"/>
          <w:lang w:val="en-GB"/>
        </w:rPr>
        <w:t xml:space="preserve">parameter 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in perspective of LTE UE </w:t>
      </w:r>
      <w:r w:rsidR="00286656">
        <w:rPr>
          <w:rFonts w:ascii="Times New Roman" w:hAnsi="Times New Roman" w:cs="Times New Roman"/>
          <w:szCs w:val="20"/>
          <w:lang w:val="en-GB"/>
        </w:rPr>
        <w:t>behaviour</w:t>
      </w:r>
      <w:r w:rsidR="00286656">
        <w:rPr>
          <w:rFonts w:ascii="Times New Roman" w:hAnsi="Times New Roman" w:cs="Times New Roman" w:hint="eastAsia"/>
          <w:szCs w:val="20"/>
          <w:lang w:val="en-GB"/>
        </w:rPr>
        <w:t>.</w:t>
      </w:r>
    </w:p>
    <w:p w:rsidR="00593258" w:rsidRDefault="00593258" w:rsidP="00593258">
      <w:pPr>
        <w:pStyle w:val="af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hint="eastAsia"/>
        </w:rPr>
        <w:t>: Target Code Rates for LTE MCS</w:t>
      </w:r>
    </w:p>
    <w:tbl>
      <w:tblPr>
        <w:tblW w:w="5343" w:type="dxa"/>
        <w:tblInd w:w="2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09"/>
        <w:gridCol w:w="1941"/>
        <w:gridCol w:w="1893"/>
      </w:tblGrid>
      <w:tr w:rsidR="00CD061F" w:rsidRPr="003F1182" w:rsidTr="00CD061F">
        <w:trPr>
          <w:trHeight w:val="114"/>
        </w:trPr>
        <w:tc>
          <w:tcPr>
            <w:tcW w:w="1509" w:type="dxa"/>
            <w:shd w:val="clear" w:color="000000" w:fill="C0C0C0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3F1182">
              <w:rPr>
                <w:rFonts w:ascii="Times New Roman" w:hAnsi="Times New Roman" w:cs="Times New Roman"/>
                <w:b/>
                <w:bCs/>
                <w:szCs w:val="20"/>
              </w:rPr>
              <w:t>MCS Index</w:t>
            </w:r>
          </w:p>
        </w:tc>
        <w:tc>
          <w:tcPr>
            <w:tcW w:w="1941" w:type="dxa"/>
            <w:shd w:val="clear" w:color="000000" w:fill="C0C0C0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3F1182">
              <w:rPr>
                <w:rFonts w:ascii="Times New Roman" w:hAnsi="Times New Roman" w:cs="Times New Roman"/>
                <w:b/>
                <w:bCs/>
                <w:szCs w:val="20"/>
              </w:rPr>
              <w:t>modulation order</w:t>
            </w:r>
          </w:p>
        </w:tc>
        <w:tc>
          <w:tcPr>
            <w:tcW w:w="1893" w:type="dxa"/>
            <w:shd w:val="clear" w:color="000000" w:fill="C0C0C0"/>
            <w:vAlign w:val="center"/>
            <w:hideMark/>
          </w:tcPr>
          <w:p w:rsidR="003F1182" w:rsidRPr="003F1182" w:rsidRDefault="00522D99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0"/>
              </w:rPr>
              <w:t xml:space="preserve">Target </w:t>
            </w:r>
            <w:r w:rsidR="003F1182" w:rsidRPr="003F1182">
              <w:rPr>
                <w:rFonts w:ascii="Times New Roman" w:hAnsi="Times New Roman" w:cs="Times New Roman"/>
                <w:b/>
                <w:bCs/>
                <w:szCs w:val="20"/>
              </w:rPr>
              <w:t>Code Rate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0.117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0.153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0.188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0.245</w:t>
            </w:r>
          </w:p>
        </w:tc>
      </w:tr>
      <w:tr w:rsidR="00AD3D08" w:rsidRPr="003F1182" w:rsidTr="00AD3D08">
        <w:trPr>
          <w:trHeight w:val="43"/>
        </w:trPr>
        <w:tc>
          <w:tcPr>
            <w:tcW w:w="5343" w:type="dxa"/>
            <w:gridSpan w:val="3"/>
            <w:shd w:val="clear" w:color="auto" w:fill="auto"/>
            <w:vAlign w:val="center"/>
          </w:tcPr>
          <w:p w:rsidR="00AD3D08" w:rsidRPr="003F1182" w:rsidRDefault="00AD3D08" w:rsidP="00CD061F">
            <w:pPr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CD061F">
              <w:rPr>
                <w:rFonts w:ascii="Times New Roman" w:hAnsi="Times New Roman" w:cs="Times New Roman"/>
                <w:i/>
                <w:szCs w:val="20"/>
              </w:rPr>
              <w:t>…</w:t>
            </w:r>
            <w:r w:rsidRPr="00CD061F">
              <w:rPr>
                <w:rFonts w:ascii="Times New Roman" w:hAnsi="Times New Roman" w:cs="Times New Roman" w:hint="eastAsia"/>
                <w:i/>
                <w:szCs w:val="20"/>
              </w:rPr>
              <w:t>Omitted</w:t>
            </w:r>
            <w:r w:rsidRPr="00CD061F">
              <w:rPr>
                <w:rFonts w:ascii="Times New Roman" w:hAnsi="Times New Roman" w:cs="Times New Roman"/>
                <w:i/>
                <w:szCs w:val="20"/>
              </w:rPr>
              <w:t>…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27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0.88</w:t>
            </w:r>
            <w:r w:rsidR="004B7B17">
              <w:rPr>
                <w:rFonts w:ascii="Times New Roman" w:hAnsi="Times New Roman" w:cs="Times New Roman" w:hint="eastAsia"/>
                <w:szCs w:val="20"/>
              </w:rPr>
              <w:t>9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0.92</w:t>
            </w:r>
            <w:r w:rsidR="004B7B17">
              <w:rPr>
                <w:rFonts w:ascii="Times New Roman" w:hAnsi="Times New Roman" w:cs="Times New Roman" w:hint="eastAsia"/>
                <w:szCs w:val="20"/>
              </w:rPr>
              <w:t>6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N/A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N/A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N/A</w:t>
            </w:r>
          </w:p>
        </w:tc>
      </w:tr>
    </w:tbl>
    <w:p w:rsidR="00522D99" w:rsidRDefault="00286656" w:rsidP="005D6D91">
      <w:pPr>
        <w:pStyle w:val="maintext"/>
        <w:wordWrap/>
        <w:spacing w:before="180"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For NR, such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concept of 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target code rate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>should be necessary to design MCS and TBS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>,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 and that could 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also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be used to select LDPC BG for the data </w:t>
      </w:r>
      <w:proofErr w:type="spellStart"/>
      <w:r w:rsidR="00522D99">
        <w:rPr>
          <w:rFonts w:ascii="Times New Roman" w:hAnsi="Times New Roman" w:cs="Times New Roman" w:hint="eastAsia"/>
          <w:szCs w:val="20"/>
          <w:lang w:val="en-GB" w:eastAsia="ko-KR"/>
        </w:rPr>
        <w:t>Tx</w:t>
      </w:r>
      <w:proofErr w:type="spellEnd"/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/Rx. In other words, </w:t>
      </w:r>
      <w:r w:rsidR="003F1182" w:rsidRPr="003F1182">
        <w:rPr>
          <w:rFonts w:ascii="Times New Roman" w:hAnsi="Times New Roman" w:cs="Times New Roman"/>
          <w:szCs w:val="20"/>
          <w:lang w:val="en-GB"/>
        </w:rPr>
        <w:t>the nominal code rate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 we are trying to define </w:t>
      </w:r>
      <w:r w:rsidR="003F1182" w:rsidRPr="003F1182">
        <w:rPr>
          <w:rFonts w:ascii="Times New Roman" w:hAnsi="Times New Roman" w:cs="Times New Roman"/>
          <w:szCs w:val="20"/>
          <w:lang w:val="en-GB"/>
        </w:rPr>
        <w:t xml:space="preserve">can be directly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>linked to</w:t>
      </w:r>
      <w:r w:rsidR="003F1182" w:rsidRPr="003F1182">
        <w:rPr>
          <w:rFonts w:ascii="Times New Roman" w:hAnsi="Times New Roman" w:cs="Times New Roman"/>
          <w:szCs w:val="20"/>
          <w:lang w:val="en-GB"/>
        </w:rPr>
        <w:t xml:space="preserve"> the MCS field 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which 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>would be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 included in PDSCH/PUSCH </w:t>
      </w:r>
      <w:r w:rsidR="00522D99">
        <w:rPr>
          <w:rFonts w:ascii="Times New Roman" w:hAnsi="Times New Roman" w:cs="Times New Roman" w:hint="eastAsia"/>
          <w:szCs w:val="20"/>
          <w:lang w:val="en-GB"/>
        </w:rPr>
        <w:t>schedul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ing </w:t>
      </w:r>
      <w:r w:rsidR="00522D99">
        <w:rPr>
          <w:rFonts w:ascii="Times New Roman" w:hAnsi="Times New Roman" w:cs="Times New Roman" w:hint="eastAsia"/>
          <w:szCs w:val="20"/>
          <w:lang w:val="en-GB"/>
        </w:rPr>
        <w:t>DCI</w:t>
      </w:r>
      <w:r w:rsidR="003F1182" w:rsidRPr="003F1182">
        <w:rPr>
          <w:rFonts w:ascii="Times New Roman" w:hAnsi="Times New Roman" w:cs="Times New Roman"/>
          <w:szCs w:val="20"/>
          <w:lang w:val="en-GB"/>
        </w:rPr>
        <w:t xml:space="preserve">.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In UE </w:t>
      </w:r>
      <w:r w:rsidR="00522D99">
        <w:rPr>
          <w:rFonts w:ascii="Times New Roman" w:hAnsi="Times New Roman" w:cs="Times New Roman"/>
          <w:szCs w:val="20"/>
          <w:lang w:val="en-GB" w:eastAsia="ko-KR"/>
        </w:rPr>
        <w:t>behaviour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 perspective, 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such </w:t>
      </w:r>
      <w:r w:rsidR="006E0F10">
        <w:rPr>
          <w:rFonts w:ascii="Times New Roman" w:hAnsi="Times New Roman" w:cs="Times New Roman" w:hint="eastAsia"/>
          <w:szCs w:val="20"/>
          <w:lang w:val="en-GB" w:eastAsia="ko-KR"/>
        </w:rPr>
        <w:t>target code rate</w:t>
      </w:r>
      <w:r w:rsidR="00BC74AB">
        <w:rPr>
          <w:rFonts w:ascii="Times New Roman" w:hAnsi="Times New Roman" w:cs="Times New Roman" w:hint="eastAsia"/>
          <w:szCs w:val="20"/>
          <w:lang w:val="en-GB" w:eastAsia="ko-KR"/>
        </w:rPr>
        <w:t xml:space="preserve"> concept to be the nominal code rate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190143">
        <w:rPr>
          <w:rFonts w:ascii="Times New Roman" w:hAnsi="Times New Roman" w:cs="Times New Roman" w:hint="eastAsia"/>
          <w:szCs w:val="20"/>
          <w:lang w:val="en-GB" w:eastAsia="ko-KR"/>
        </w:rPr>
        <w:t>would be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 a straightforward and robust way to select LDPC BG without 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any ambiguity between UE and </w:t>
      </w:r>
      <w:proofErr w:type="spellStart"/>
      <w:r w:rsidR="00FB6228">
        <w:rPr>
          <w:rFonts w:ascii="Times New Roman" w:hAnsi="Times New Roman" w:cs="Times New Roman" w:hint="eastAsia"/>
          <w:szCs w:val="20"/>
          <w:lang w:val="en-GB" w:eastAsia="ko-KR"/>
        </w:rPr>
        <w:t>eNB</w:t>
      </w:r>
      <w:proofErr w:type="spellEnd"/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 sides.</w:t>
      </w:r>
    </w:p>
    <w:p w:rsidR="00137C47" w:rsidRDefault="00A1090F" w:rsidP="005D6D91">
      <w:pPr>
        <w:pStyle w:val="maintext"/>
        <w:wordWrap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The </w:t>
      </w:r>
      <w:r w:rsidR="00137C47">
        <w:rPr>
          <w:rFonts w:ascii="Times New Roman" w:hAnsi="Times New Roman" w:cs="Times New Roman" w:hint="eastAsia"/>
          <w:szCs w:val="20"/>
          <w:lang w:val="en-GB" w:eastAsia="ko-KR"/>
        </w:rPr>
        <w:t xml:space="preserve">second </w:t>
      </w:r>
      <w:r>
        <w:rPr>
          <w:rFonts w:ascii="Times New Roman" w:hAnsi="Times New Roman" w:cs="Times New Roman" w:hint="eastAsia"/>
          <w:szCs w:val="20"/>
          <w:lang w:val="en-GB" w:eastAsia="ko-KR"/>
        </w:rPr>
        <w:t>way of defining the nominal code rate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is</w:t>
      </w:r>
      <w:r w:rsidR="00137C47">
        <w:rPr>
          <w:rFonts w:ascii="Times New Roman" w:hAnsi="Times New Roman" w:cs="Times New Roman" w:hint="eastAsia"/>
          <w:szCs w:val="20"/>
          <w:lang w:val="en-GB" w:eastAsia="ko-KR"/>
        </w:rPr>
        <w:t xml:space="preserve"> to use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the </w:t>
      </w:r>
      <w:r w:rsidR="00201418">
        <w:rPr>
          <w:rFonts w:ascii="Times New Roman" w:hAnsi="Times New Roman" w:cs="Times New Roman" w:hint="eastAsia"/>
          <w:szCs w:val="20"/>
          <w:lang w:val="en-GB" w:eastAsia="ko-KR"/>
        </w:rPr>
        <w:t>transmission code rate</w:t>
      </w:r>
      <w:r w:rsidR="00137C47">
        <w:rPr>
          <w:rFonts w:ascii="Times New Roman" w:hAnsi="Times New Roman" w:cs="Times New Roman" w:hint="eastAsia"/>
          <w:szCs w:val="20"/>
          <w:lang w:val="en-GB" w:eastAsia="ko-KR"/>
        </w:rPr>
        <w:t xml:space="preserve"> which can be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derived </w:t>
      </w:r>
      <w:r w:rsidR="00137C47">
        <w:rPr>
          <w:rFonts w:ascii="Times New Roman" w:hAnsi="Times New Roman" w:cs="Times New Roman" w:hint="eastAsia"/>
          <w:szCs w:val="20"/>
          <w:lang w:val="en-GB" w:eastAsia="ko-KR"/>
        </w:rPr>
        <w:t xml:space="preserve">by TBS and the number of available REs for data transmission. In LTE, 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>TBS and the number of available R</w:t>
      </w:r>
      <w:r w:rsidR="00006A10">
        <w:rPr>
          <w:rFonts w:ascii="Times New Roman" w:hAnsi="Times New Roman" w:cs="Times New Roman"/>
          <w:szCs w:val="20"/>
          <w:lang w:val="en-GB" w:eastAsia="ko-KR"/>
        </w:rPr>
        <w:t xml:space="preserve">Es 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for 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the 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>data can be inferred by scheduling DCI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>. That is, when scheduled,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>LTE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UE can calculate the </w:t>
      </w:r>
      <w:r w:rsidR="00201418">
        <w:rPr>
          <w:rFonts w:ascii="Times New Roman" w:hAnsi="Times New Roman" w:cs="Times New Roman" w:hint="eastAsia"/>
          <w:szCs w:val="20"/>
          <w:lang w:val="en-GB" w:eastAsia="ko-KR"/>
        </w:rPr>
        <w:t>transmission code rate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with TBS divided by modulation order times the number of available </w:t>
      </w:r>
      <w:proofErr w:type="spellStart"/>
      <w:r w:rsidR="00006A10">
        <w:rPr>
          <w:rFonts w:ascii="Times New Roman" w:hAnsi="Times New Roman" w:cs="Times New Roman" w:hint="eastAsia"/>
          <w:szCs w:val="20"/>
          <w:lang w:val="en-GB" w:eastAsia="ko-KR"/>
        </w:rPr>
        <w:t>REs.</w:t>
      </w:r>
      <w:proofErr w:type="spellEnd"/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 xml:space="preserve">For NR, such </w:t>
      </w:r>
      <w:r w:rsidR="00201418">
        <w:rPr>
          <w:rFonts w:ascii="Times New Roman" w:hAnsi="Times New Roman" w:cs="Times New Roman" w:hint="eastAsia"/>
          <w:szCs w:val="20"/>
          <w:lang w:val="en-GB" w:eastAsia="ko-KR"/>
        </w:rPr>
        <w:t>transmission code rate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 xml:space="preserve"> concept could be considered for LDPC BG selection. 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However, there are </w:t>
      </w:r>
      <w:r w:rsidR="00CD061F">
        <w:rPr>
          <w:rFonts w:ascii="Times New Roman" w:hAnsi="Times New Roman" w:cs="Times New Roman" w:hint="eastAsia"/>
          <w:szCs w:val="20"/>
          <w:lang w:val="en-GB" w:eastAsia="ko-KR"/>
        </w:rPr>
        <w:t xml:space="preserve">two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>agreements already made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 xml:space="preserve">in the previous </w:t>
      </w:r>
      <w:r w:rsidR="006A17ED">
        <w:rPr>
          <w:rFonts w:ascii="Times New Roman" w:hAnsi="Times New Roman" w:cs="Times New Roman" w:hint="eastAsia"/>
          <w:szCs w:val="20"/>
          <w:lang w:val="en-GB" w:eastAsia="ko-KR"/>
        </w:rPr>
        <w:t xml:space="preserve">RAN1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 xml:space="preserve">meeting that need to be considered </w:t>
      </w:r>
      <w:r w:rsidR="00CD061F">
        <w:rPr>
          <w:rFonts w:ascii="Times New Roman" w:hAnsi="Times New Roman" w:cs="Times New Roman" w:hint="eastAsia"/>
          <w:szCs w:val="20"/>
          <w:lang w:val="en-GB" w:eastAsia="ko-KR"/>
        </w:rPr>
        <w:t>to define the nominal code rate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 in this way</w:t>
      </w:r>
      <w:r w:rsidR="00CD061F">
        <w:rPr>
          <w:rFonts w:ascii="Times New Roman" w:hAnsi="Times New Roman" w:cs="Times New Roman" w:hint="eastAsia"/>
          <w:szCs w:val="20"/>
          <w:lang w:val="en-GB" w:eastAsia="ko-KR"/>
        </w:rPr>
        <w:t>. The two agreements are captured in Annex.</w:t>
      </w:r>
    </w:p>
    <w:p w:rsidR="0064101F" w:rsidRDefault="00914608" w:rsidP="005D6D91">
      <w:pPr>
        <w:pStyle w:val="maintext"/>
        <w:wordWrap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According to the 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>first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agreement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 xml:space="preserve"> in Annex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, </w:t>
      </w:r>
      <w:r w:rsidR="006A17ED">
        <w:rPr>
          <w:rFonts w:ascii="Times New Roman" w:hAnsi="Times New Roman" w:cs="Times New Roman" w:hint="eastAsia"/>
          <w:szCs w:val="20"/>
          <w:lang w:val="en-GB" w:eastAsia="ko-KR"/>
        </w:rPr>
        <w:t xml:space="preserve">coding rate is one of the parameters used to determine TBS </w:t>
      </w:r>
      <w:r w:rsidR="00242A8B">
        <w:rPr>
          <w:rFonts w:ascii="Times New Roman" w:hAnsi="Times New Roman" w:cs="Times New Roman" w:hint="eastAsia"/>
          <w:szCs w:val="20"/>
          <w:lang w:val="en-GB" w:eastAsia="ko-KR"/>
        </w:rPr>
        <w:t>which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needs to be used to derive 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the </w:t>
      </w:r>
      <w:r>
        <w:rPr>
          <w:rFonts w:ascii="Times New Roman" w:hAnsi="Times New Roman" w:cs="Times New Roman" w:hint="eastAsia"/>
          <w:szCs w:val="20"/>
          <w:lang w:val="en-GB" w:eastAsia="ko-KR"/>
        </w:rPr>
        <w:t>code rate.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 xml:space="preserve"> Also taking into account the second agreement, TBS</w:t>
      </w:r>
      <w:r w:rsidR="005D6D91">
        <w:rPr>
          <w:rFonts w:ascii="Times New Roman" w:hAnsi="Times New Roman" w:cs="Times New Roman" w:hint="eastAsia"/>
          <w:szCs w:val="20"/>
          <w:lang w:val="en-GB" w:eastAsia="ko-KR"/>
        </w:rPr>
        <w:t xml:space="preserve"> that is dependent on coding rate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 xml:space="preserve"> is determined based on CB segmentation result which is dependent on BG selection</w:t>
      </w:r>
      <w:r w:rsidR="005D6D91">
        <w:rPr>
          <w:rFonts w:ascii="Times New Roman" w:hAnsi="Times New Roman" w:cs="Times New Roman" w:hint="eastAsia"/>
          <w:szCs w:val="20"/>
          <w:lang w:val="en-GB" w:eastAsia="ko-KR"/>
        </w:rPr>
        <w:t xml:space="preserve"> (subject to the code rate)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>.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 xml:space="preserve">For both the two agreements, the second way of defining nominal code rate could cause a chicken-and-egg problem. </w:t>
      </w:r>
    </w:p>
    <w:p w:rsidR="00FE4610" w:rsidRDefault="00914608" w:rsidP="005D6D91">
      <w:pPr>
        <w:pStyle w:val="maintext"/>
        <w:wordWrap/>
        <w:spacing w:after="120"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Having discussed above, it is proposed that </w:t>
      </w:r>
      <w:r w:rsidR="00FE4610" w:rsidRPr="003F1182">
        <w:rPr>
          <w:rFonts w:ascii="Times New Roman" w:hAnsi="Times New Roman" w:cs="Times New Roman"/>
          <w:szCs w:val="20"/>
          <w:lang w:val="en-GB"/>
        </w:rPr>
        <w:t>the nominal code rate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 xml:space="preserve"> should be</w:t>
      </w:r>
      <w:r w:rsidR="00FE4610" w:rsidRPr="003F1182">
        <w:rPr>
          <w:rFonts w:ascii="Times New Roman" w:hAnsi="Times New Roman" w:cs="Times New Roman"/>
          <w:szCs w:val="20"/>
          <w:lang w:val="en-GB"/>
        </w:rPr>
        <w:t xml:space="preserve"> directly 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>signalled by</w:t>
      </w:r>
      <w:r w:rsidR="00FE4610" w:rsidRPr="003F1182">
        <w:rPr>
          <w:rFonts w:ascii="Times New Roman" w:hAnsi="Times New Roman" w:cs="Times New Roman"/>
          <w:szCs w:val="20"/>
          <w:lang w:val="en-GB"/>
        </w:rPr>
        <w:t xml:space="preserve"> 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>a</w:t>
      </w:r>
      <w:r w:rsidR="00FE4610" w:rsidRPr="003F1182">
        <w:rPr>
          <w:rFonts w:ascii="Times New Roman" w:hAnsi="Times New Roman" w:cs="Times New Roman"/>
          <w:szCs w:val="20"/>
          <w:lang w:val="en-GB"/>
        </w:rPr>
        <w:t xml:space="preserve"> field 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 xml:space="preserve">which is included in the </w:t>
      </w:r>
      <w:r w:rsidR="00FE4610">
        <w:rPr>
          <w:rFonts w:ascii="Times New Roman" w:hAnsi="Times New Roman" w:cs="Times New Roman" w:hint="eastAsia"/>
          <w:szCs w:val="20"/>
          <w:lang w:val="en-GB"/>
        </w:rPr>
        <w:t>schedul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 xml:space="preserve">ing </w:t>
      </w:r>
      <w:r w:rsidR="00FE4610">
        <w:rPr>
          <w:rFonts w:ascii="Times New Roman" w:hAnsi="Times New Roman" w:cs="Times New Roman" w:hint="eastAsia"/>
          <w:szCs w:val="20"/>
          <w:lang w:val="en-GB"/>
        </w:rPr>
        <w:t>DCI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>.</w:t>
      </w:r>
    </w:p>
    <w:p w:rsidR="00522D99" w:rsidRPr="00FE4610" w:rsidRDefault="00FE4610" w:rsidP="00FE4610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</w:pP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Proposal</w:t>
      </w:r>
      <w:r w:rsidR="00845DDA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1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: N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>ominal code rate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is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directly 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signalled by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a field in 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/>
        </w:rPr>
        <w:t>schedul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ing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DCI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.</w:t>
      </w:r>
    </w:p>
    <w:p w:rsidR="00FE4610" w:rsidRPr="00A052A0" w:rsidRDefault="00FE4610" w:rsidP="00FE4610">
      <w:pPr>
        <w:pStyle w:val="1"/>
        <w:spacing w:after="120" w:line="288" w:lineRule="auto"/>
        <w:rPr>
          <w:rFonts w:eastAsiaTheme="minorEastAsia"/>
          <w:sz w:val="32"/>
          <w:lang w:eastAsia="ko-KR"/>
        </w:rPr>
      </w:pPr>
      <w:r>
        <w:rPr>
          <w:rFonts w:eastAsiaTheme="minorEastAsia" w:hint="eastAsia"/>
          <w:sz w:val="32"/>
          <w:lang w:eastAsia="ko-KR"/>
        </w:rPr>
        <w:t>3</w:t>
      </w:r>
      <w:r w:rsidRPr="00A052A0">
        <w:rPr>
          <w:sz w:val="32"/>
        </w:rPr>
        <w:t xml:space="preserve">. </w:t>
      </w:r>
      <w:r>
        <w:rPr>
          <w:rFonts w:eastAsiaTheme="minorEastAsia" w:hint="eastAsia"/>
          <w:sz w:val="32"/>
          <w:lang w:eastAsia="ko-KR"/>
        </w:rPr>
        <w:t>Discussion on Limited Buffer</w:t>
      </w:r>
      <w:r w:rsidR="00E4571E">
        <w:rPr>
          <w:rFonts w:eastAsiaTheme="minorEastAsia" w:hint="eastAsia"/>
          <w:sz w:val="32"/>
          <w:lang w:eastAsia="ko-KR"/>
        </w:rPr>
        <w:t xml:space="preserve"> Case</w:t>
      </w:r>
    </w:p>
    <w:p w:rsidR="00AD3D08" w:rsidRPr="005676D0" w:rsidRDefault="00B42937" w:rsidP="005676D0">
      <w:pPr>
        <w:pStyle w:val="maintext"/>
        <w:wordWrap/>
        <w:spacing w:before="180" w:after="120"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In LTE, 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RV buffer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 xml:space="preserve">in 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gNB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>side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and the soft buffer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>in UE side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are coupled.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 xml:space="preserve">In other words, for a given soft buffer size according to 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>UE category,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the RV buffer is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>partitioned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>in order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not to exceed 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>the soft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buffer 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 xml:space="preserve">when 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>aggregate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>d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>with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all HARQ processes.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 xml:space="preserve"> Figure 1 shows an example how rate matching is subject to the limited soft buffer case</w:t>
      </w:r>
      <w:r w:rsidR="00C72A66">
        <w:rPr>
          <w:rFonts w:ascii="Times New Roman" w:hAnsi="Times New Roman" w:cs="Times New Roman" w:hint="eastAsia"/>
          <w:szCs w:val="20"/>
          <w:lang w:val="en-GB" w:eastAsia="ko-KR"/>
        </w:rPr>
        <w:t xml:space="preserve"> in LTE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 xml:space="preserve">. </w:t>
      </w:r>
    </w:p>
    <w:p w:rsidR="00FB42BB" w:rsidRDefault="00FB42BB" w:rsidP="00AD3D08">
      <w:pPr>
        <w:pStyle w:val="maintext"/>
        <w:keepNext/>
        <w:wordWrap/>
        <w:spacing w:before="180" w:after="120"/>
        <w:ind w:firstLineChars="0" w:firstLine="0"/>
        <w:jc w:val="center"/>
        <w:rPr>
          <w:lang w:eastAsia="ko-KR"/>
        </w:rPr>
      </w:pPr>
      <w:bookmarkStart w:id="1" w:name="_GoBack"/>
      <w:r>
        <w:rPr>
          <w:noProof/>
          <w:lang w:eastAsia="ko-KR"/>
        </w:rPr>
        <w:drawing>
          <wp:inline distT="0" distB="0" distL="0" distR="0" wp14:anchorId="3773AA16" wp14:editId="6B50D70C">
            <wp:extent cx="4226442" cy="1128551"/>
            <wp:effectExtent l="0" t="0" r="317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523" cy="112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</w:p>
    <w:p w:rsidR="00E22277" w:rsidRDefault="00AD3D08" w:rsidP="00AD3D08">
      <w:pPr>
        <w:pStyle w:val="af"/>
        <w:jc w:val="center"/>
        <w:rPr>
          <w:rFonts w:ascii="Times New Roman" w:hAnsi="Times New Roman" w:cs="Times New Roman"/>
          <w:szCs w:val="20"/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</w:rPr>
        <w:t xml:space="preserve">: </w:t>
      </w:r>
      <w:r w:rsidR="00222B75">
        <w:rPr>
          <w:rFonts w:hint="eastAsia"/>
        </w:rPr>
        <w:t>LBRM (limited buffer rate matching)</w:t>
      </w:r>
      <w:r>
        <w:rPr>
          <w:rFonts w:hint="eastAsia"/>
        </w:rPr>
        <w:t xml:space="preserve"> in LTE</w:t>
      </w:r>
    </w:p>
    <w:p w:rsidR="00CD061F" w:rsidRDefault="00C72A66" w:rsidP="00FE4610">
      <w:pPr>
        <w:pStyle w:val="maintext"/>
        <w:wordWrap/>
        <w:spacing w:before="180" w:after="120"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lastRenderedPageBreak/>
        <w:t>However, f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>or NR, due to the lack of use case</w:t>
      </w:r>
      <w:r w:rsidR="00F2219A">
        <w:rPr>
          <w:rFonts w:ascii="Times New Roman" w:hAnsi="Times New Roman" w:cs="Times New Roman" w:hint="eastAsia"/>
          <w:szCs w:val="20"/>
          <w:lang w:val="en-GB" w:eastAsia="ko-KR"/>
        </w:rPr>
        <w:t>s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>
        <w:rPr>
          <w:rFonts w:ascii="Times New Roman" w:hAnsi="Times New Roman" w:cs="Times New Roman" w:hint="eastAsia"/>
          <w:szCs w:val="20"/>
          <w:lang w:val="en-GB" w:eastAsia="ko-KR"/>
        </w:rPr>
        <w:t>where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 xml:space="preserve"> LBRM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can provide a benefit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>, it was agreed in RAN1#90 that NR should decouple the RV buffer from soft buffer size of the UE receiver as follows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[2]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>:</w:t>
      </w:r>
    </w:p>
    <w:p w:rsidR="00222B75" w:rsidRPr="00222B75" w:rsidRDefault="00222B75" w:rsidP="00222B75">
      <w:pPr>
        <w:pStyle w:val="maintext"/>
        <w:spacing w:before="180" w:after="120"/>
        <w:ind w:firstLineChars="0" w:firstLine="0"/>
        <w:rPr>
          <w:rFonts w:ascii="Times New Roman" w:hAnsi="Times New Roman" w:cs="Times New Roman"/>
          <w:b/>
          <w:iCs/>
          <w:szCs w:val="20"/>
          <w:u w:val="single"/>
          <w:lang w:val="en-GB"/>
        </w:rPr>
      </w:pPr>
      <w:r w:rsidRPr="00222B75">
        <w:rPr>
          <w:rFonts w:ascii="Times New Roman" w:hAnsi="Times New Roman" w:cs="Times New Roman" w:hint="eastAsia"/>
          <w:b/>
          <w:iCs/>
          <w:szCs w:val="20"/>
          <w:highlight w:val="green"/>
          <w:u w:val="single"/>
          <w:lang w:val="en-GB"/>
        </w:rPr>
        <w:t>Agreements:</w:t>
      </w:r>
    </w:p>
    <w:p w:rsidR="00222B75" w:rsidRPr="00222B75" w:rsidRDefault="00222B75" w:rsidP="001F67C7">
      <w:pPr>
        <w:pStyle w:val="maintext"/>
        <w:numPr>
          <w:ilvl w:val="0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222B75">
        <w:rPr>
          <w:rFonts w:ascii="Times New Roman" w:eastAsia="바탕" w:hAnsi="Times New Roman"/>
          <w:szCs w:val="20"/>
          <w:lang w:eastAsia="ko-KR"/>
        </w:rPr>
        <w:t xml:space="preserve">NR specification should decouple </w:t>
      </w:r>
      <w:proofErr w:type="gramStart"/>
      <w:r w:rsidRPr="00222B75">
        <w:rPr>
          <w:rFonts w:ascii="Times New Roman" w:eastAsia="바탕" w:hAnsi="Times New Roman"/>
          <w:szCs w:val="20"/>
          <w:lang w:eastAsia="ko-KR"/>
        </w:rPr>
        <w:t>the transmit</w:t>
      </w:r>
      <w:proofErr w:type="gramEnd"/>
      <w:r w:rsidRPr="00222B75">
        <w:rPr>
          <w:rFonts w:ascii="Times New Roman" w:eastAsia="바탕" w:hAnsi="Times New Roman"/>
          <w:szCs w:val="20"/>
          <w:lang w:eastAsia="ko-KR"/>
        </w:rPr>
        <w:t xml:space="preserve"> (or RV) buffer from soft buffer size of the UE receiver.</w:t>
      </w:r>
    </w:p>
    <w:p w:rsidR="00222B75" w:rsidRPr="00222B75" w:rsidRDefault="00222B75" w:rsidP="001F67C7">
      <w:pPr>
        <w:pStyle w:val="maintext"/>
        <w:numPr>
          <w:ilvl w:val="1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222B75">
        <w:rPr>
          <w:rFonts w:ascii="Times New Roman" w:eastAsia="바탕" w:hAnsi="Times New Roman" w:hint="eastAsia"/>
          <w:szCs w:val="20"/>
          <w:lang w:eastAsia="ko-KR"/>
        </w:rPr>
        <w:t>Note: transmit (</w:t>
      </w:r>
      <w:r w:rsidRPr="00222B75">
        <w:rPr>
          <w:rFonts w:ascii="Times New Roman" w:eastAsia="바탕" w:hAnsi="Times New Roman"/>
          <w:szCs w:val="20"/>
          <w:lang w:eastAsia="ko-KR"/>
        </w:rPr>
        <w:t>or RV</w:t>
      </w:r>
      <w:r w:rsidRPr="00222B75">
        <w:rPr>
          <w:rFonts w:ascii="Times New Roman" w:eastAsia="바탕" w:hAnsi="Times New Roman" w:hint="eastAsia"/>
          <w:szCs w:val="20"/>
          <w:lang w:eastAsia="ko-KR"/>
        </w:rPr>
        <w:t>)</w:t>
      </w:r>
      <w:r w:rsidRPr="00222B75">
        <w:rPr>
          <w:rFonts w:ascii="Times New Roman" w:eastAsia="바탕" w:hAnsi="Times New Roman"/>
          <w:szCs w:val="20"/>
          <w:lang w:eastAsia="ko-KR"/>
        </w:rPr>
        <w:t xml:space="preserve"> buffer refers to the PDSCH rate-matching buffer</w:t>
      </w:r>
    </w:p>
    <w:p w:rsidR="00845DDA" w:rsidRDefault="00231E22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 w:rsidRPr="00443A97">
        <w:rPr>
          <w:rFonts w:ascii="Times New Roman" w:hAnsi="Times New Roman" w:cs="Times New Roman" w:hint="eastAsia"/>
          <w:szCs w:val="20"/>
          <w:lang w:eastAsia="ko-KR"/>
        </w:rPr>
        <w:t xml:space="preserve">According to the above agreement, </w:t>
      </w:r>
      <w:r w:rsidR="00D50FDA" w:rsidRPr="00443A97">
        <w:rPr>
          <w:rFonts w:ascii="Times New Roman" w:hAnsi="Times New Roman" w:cs="Times New Roman" w:hint="eastAsia"/>
          <w:szCs w:val="20"/>
          <w:lang w:eastAsia="ko-KR"/>
        </w:rPr>
        <w:t xml:space="preserve">it would be desirable for NR to be designed such that </w:t>
      </w:r>
      <w:r w:rsidRPr="00443A97">
        <w:rPr>
          <w:rFonts w:ascii="Times New Roman" w:hAnsi="Times New Roman" w:cs="Times New Roman" w:hint="eastAsia"/>
          <w:szCs w:val="20"/>
          <w:lang w:eastAsia="ko-KR"/>
        </w:rPr>
        <w:t>there is no case</w:t>
      </w:r>
      <w:r w:rsidR="00F2219A" w:rsidRPr="00443A97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D50FDA" w:rsidRPr="00443A97">
        <w:rPr>
          <w:rFonts w:ascii="Times New Roman" w:hAnsi="Times New Roman" w:cs="Times New Roman" w:hint="eastAsia"/>
          <w:szCs w:val="20"/>
          <w:lang w:eastAsia="ko-KR"/>
        </w:rPr>
        <w:t xml:space="preserve">of </w:t>
      </w:r>
      <w:r w:rsidRPr="00443A97">
        <w:rPr>
          <w:rFonts w:ascii="Times New Roman" w:hAnsi="Times New Roman" w:cs="Times New Roman" w:hint="eastAsia"/>
          <w:szCs w:val="20"/>
          <w:lang w:eastAsia="ko-KR"/>
        </w:rPr>
        <w:t xml:space="preserve">LBRM applied </w:t>
      </w:r>
      <w:r w:rsidR="00D50FDA" w:rsidRPr="00443A97">
        <w:rPr>
          <w:rFonts w:ascii="Times New Roman" w:hAnsi="Times New Roman" w:cs="Times New Roman" w:hint="eastAsia"/>
          <w:szCs w:val="20"/>
          <w:lang w:eastAsia="ko-KR"/>
        </w:rPr>
        <w:t>to the initial transmission</w:t>
      </w:r>
      <w:r w:rsidRPr="00443A97">
        <w:rPr>
          <w:rFonts w:ascii="Times New Roman" w:hAnsi="Times New Roman" w:cs="Times New Roman" w:hint="eastAsia"/>
          <w:szCs w:val="20"/>
          <w:lang w:eastAsia="ko-KR"/>
        </w:rPr>
        <w:t>. As such</w:t>
      </w:r>
      <w:r w:rsidR="00D50FDA" w:rsidRPr="00443A97">
        <w:rPr>
          <w:rFonts w:ascii="Times New Roman" w:hAnsi="Times New Roman" w:cs="Times New Roman" w:hint="eastAsia"/>
          <w:szCs w:val="20"/>
          <w:lang w:eastAsia="ko-KR"/>
        </w:rPr>
        <w:t>,</w:t>
      </w:r>
      <w:r w:rsidR="00222B75" w:rsidRPr="00443A97">
        <w:rPr>
          <w:rFonts w:ascii="Times New Roman" w:hAnsi="Times New Roman" w:cs="Times New Roman" w:hint="eastAsia"/>
          <w:szCs w:val="20"/>
          <w:lang w:eastAsia="ko-KR"/>
        </w:rPr>
        <w:t xml:space="preserve"> BG selection which </w:t>
      </w:r>
      <w:r w:rsidR="00845DDA" w:rsidRPr="00443A97">
        <w:rPr>
          <w:rFonts w:ascii="Times New Roman" w:hAnsi="Times New Roman" w:cs="Times New Roman" w:hint="eastAsia"/>
          <w:szCs w:val="20"/>
          <w:lang w:eastAsia="ko-KR"/>
        </w:rPr>
        <w:t>affects the rate matching procedure in transmitter side</w:t>
      </w:r>
      <w:r w:rsidR="00222B75" w:rsidRPr="00443A97">
        <w:rPr>
          <w:rFonts w:ascii="Times New Roman" w:hAnsi="Times New Roman" w:cs="Times New Roman" w:hint="eastAsia"/>
          <w:szCs w:val="20"/>
          <w:lang w:eastAsia="ko-KR"/>
        </w:rPr>
        <w:t xml:space="preserve"> should not be subject to the soft buffer size</w:t>
      </w:r>
      <w:r w:rsidRPr="00443A97">
        <w:rPr>
          <w:rFonts w:ascii="Times New Roman" w:hAnsi="Times New Roman" w:cs="Times New Roman" w:hint="eastAsia"/>
          <w:szCs w:val="20"/>
          <w:lang w:eastAsia="ko-KR"/>
        </w:rPr>
        <w:t xml:space="preserve"> of the UE receiver</w:t>
      </w:r>
      <w:r w:rsidR="00845DDA" w:rsidRPr="00443A97">
        <w:rPr>
          <w:rFonts w:ascii="Times New Roman" w:hAnsi="Times New Roman" w:cs="Times New Roman" w:hint="eastAsia"/>
          <w:szCs w:val="20"/>
          <w:lang w:eastAsia="ko-KR"/>
        </w:rPr>
        <w:t>.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Therefore, it is proposed </w:t>
      </w:r>
      <w:r w:rsidR="00F2219A">
        <w:rPr>
          <w:rFonts w:ascii="Times New Roman" w:hAnsi="Times New Roman" w:cs="Times New Roman" w:hint="eastAsia"/>
          <w:szCs w:val="20"/>
          <w:lang w:eastAsia="ko-KR"/>
        </w:rPr>
        <w:t>that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the same BG selection method in case of </w:t>
      </w:r>
      <w:r w:rsidR="00C9040C">
        <w:rPr>
          <w:rFonts w:ascii="Times New Roman" w:hAnsi="Times New Roman" w:cs="Times New Roman" w:hint="eastAsia"/>
          <w:szCs w:val="20"/>
          <w:lang w:eastAsia="ko-KR"/>
        </w:rPr>
        <w:t xml:space="preserve">limited </w:t>
      </w:r>
      <w:r>
        <w:rPr>
          <w:rFonts w:ascii="Times New Roman" w:hAnsi="Times New Roman" w:cs="Times New Roman" w:hint="eastAsia"/>
          <w:szCs w:val="20"/>
          <w:lang w:eastAsia="ko-KR"/>
        </w:rPr>
        <w:t>buffer</w:t>
      </w:r>
      <w:r w:rsidR="00F2219A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BC74AB">
        <w:rPr>
          <w:rFonts w:ascii="Times New Roman" w:hAnsi="Times New Roman" w:cs="Times New Roman" w:hint="eastAsia"/>
          <w:szCs w:val="20"/>
          <w:lang w:eastAsia="ko-KR"/>
        </w:rPr>
        <w:t>should be</w:t>
      </w:r>
      <w:r w:rsidR="00F2219A">
        <w:rPr>
          <w:rFonts w:ascii="Times New Roman" w:hAnsi="Times New Roman" w:cs="Times New Roman" w:hint="eastAsia"/>
          <w:szCs w:val="20"/>
          <w:lang w:eastAsia="ko-KR"/>
        </w:rPr>
        <w:t xml:space="preserve"> used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as in the normal case, i.e. </w:t>
      </w:r>
      <w:proofErr w:type="spellStart"/>
      <w:r w:rsidR="00845DDA">
        <w:rPr>
          <w:rFonts w:ascii="Times New Roman" w:hAnsi="Times New Roman" w:cs="Times New Roman" w:hint="eastAsia"/>
          <w:szCs w:val="20"/>
          <w:lang w:eastAsia="ko-KR"/>
        </w:rPr>
        <w:t>R</w:t>
      </w:r>
      <w:r w:rsidR="00845DDA" w:rsidRPr="00845DDA">
        <w:rPr>
          <w:rFonts w:ascii="Times New Roman" w:hAnsi="Times New Roman" w:cs="Times New Roman" w:hint="eastAsia"/>
          <w:szCs w:val="20"/>
          <w:vertAlign w:val="subscript"/>
          <w:lang w:eastAsia="ko-KR"/>
        </w:rPr>
        <w:t>init</w:t>
      </w:r>
      <w:proofErr w:type="spellEnd"/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BC74AB">
        <w:rPr>
          <w:rFonts w:ascii="Times New Roman" w:hAnsi="Times New Roman" w:cs="Times New Roman" w:hint="eastAsia"/>
          <w:szCs w:val="20"/>
          <w:lang w:eastAsia="ko-KR"/>
        </w:rPr>
        <w:t>should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C72A66">
        <w:rPr>
          <w:rFonts w:ascii="Times New Roman" w:hAnsi="Times New Roman" w:cs="Times New Roman" w:hint="eastAsia"/>
          <w:szCs w:val="20"/>
          <w:lang w:eastAsia="ko-KR"/>
        </w:rPr>
        <w:t>not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BC74AB">
        <w:rPr>
          <w:rFonts w:ascii="Times New Roman" w:hAnsi="Times New Roman" w:cs="Times New Roman" w:hint="eastAsia"/>
          <w:szCs w:val="20"/>
          <w:lang w:eastAsia="ko-KR"/>
        </w:rPr>
        <w:t xml:space="preserve">be 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a parameter which </w:t>
      </w:r>
      <w:r w:rsidR="00C72A66">
        <w:rPr>
          <w:rFonts w:ascii="Times New Roman" w:hAnsi="Times New Roman" w:cs="Times New Roman" w:hint="eastAsia"/>
          <w:szCs w:val="20"/>
          <w:lang w:eastAsia="ko-KR"/>
        </w:rPr>
        <w:t>depend</w:t>
      </w:r>
      <w:r w:rsidR="00BC74AB">
        <w:rPr>
          <w:rFonts w:ascii="Times New Roman" w:hAnsi="Times New Roman" w:cs="Times New Roman" w:hint="eastAsia"/>
          <w:szCs w:val="20"/>
          <w:lang w:eastAsia="ko-KR"/>
        </w:rPr>
        <w:t>s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o</w:t>
      </w:r>
      <w:r w:rsidR="00C72A66">
        <w:rPr>
          <w:rFonts w:ascii="Times New Roman" w:hAnsi="Times New Roman" w:cs="Times New Roman" w:hint="eastAsia"/>
          <w:szCs w:val="20"/>
          <w:lang w:eastAsia="ko-KR"/>
        </w:rPr>
        <w:t>n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the soft buffer limitation.</w:t>
      </w:r>
    </w:p>
    <w:p w:rsidR="00845DDA" w:rsidRPr="00FE4610" w:rsidRDefault="00845DDA" w:rsidP="00845DDA">
      <w:pPr>
        <w:pStyle w:val="maintext"/>
        <w:wordWrap/>
        <w:spacing w:before="180" w:after="240"/>
        <w:ind w:firstLineChars="0" w:firstLine="0"/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</w:pP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Proposal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2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: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The BG selection method in limited buffer case is the same as in the normal case, i.e. </w:t>
      </w:r>
      <w:proofErr w:type="spellStart"/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R</w:t>
      </w:r>
      <w:r w:rsidRPr="00845DDA">
        <w:rPr>
          <w:rFonts w:ascii="Times New Roman" w:hAnsi="Times New Roman" w:cs="Times New Roman" w:hint="eastAsia"/>
          <w:b/>
          <w:i/>
          <w:szCs w:val="20"/>
          <w:u w:val="single"/>
          <w:vertAlign w:val="subscript"/>
          <w:lang w:val="en-GB" w:eastAsia="ko-KR"/>
        </w:rPr>
        <w:t>init</w:t>
      </w:r>
      <w:proofErr w:type="spellEnd"/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is </w:t>
      </w:r>
      <w:r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  <w:t xml:space="preserve">independent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of</w:t>
      </w:r>
      <w:r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the soft buffer limitation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.</w:t>
      </w:r>
    </w:p>
    <w:p w:rsidR="00D429F4" w:rsidRPr="00A052A0" w:rsidRDefault="00065101" w:rsidP="00D16929">
      <w:pPr>
        <w:pStyle w:val="1"/>
        <w:rPr>
          <w:sz w:val="32"/>
        </w:rPr>
      </w:pPr>
      <w:r>
        <w:rPr>
          <w:rFonts w:eastAsiaTheme="minorEastAsia" w:hint="eastAsia"/>
          <w:sz w:val="32"/>
          <w:lang w:eastAsia="ko-KR"/>
        </w:rPr>
        <w:t>3</w:t>
      </w:r>
      <w:r w:rsidR="00800A70" w:rsidRPr="00A052A0">
        <w:rPr>
          <w:sz w:val="32"/>
        </w:rPr>
        <w:t>.</w:t>
      </w:r>
      <w:r w:rsidR="00D429F4" w:rsidRPr="00A052A0">
        <w:rPr>
          <w:sz w:val="32"/>
        </w:rPr>
        <w:t xml:space="preserve"> Conclusion</w:t>
      </w:r>
    </w:p>
    <w:p w:rsidR="00A73AF5" w:rsidRDefault="0001493C" w:rsidP="00123988">
      <w:pPr>
        <w:spacing w:after="120" w:line="288" w:lineRule="auto"/>
        <w:rPr>
          <w:rFonts w:ascii="Times New Roman" w:eastAsia="바탕" w:hAnsi="Times New Roman" w:cs="바탕"/>
          <w:szCs w:val="20"/>
        </w:rPr>
      </w:pPr>
      <w:r w:rsidRPr="00123988">
        <w:rPr>
          <w:rFonts w:ascii="Times New Roman" w:eastAsia="바탕" w:hAnsi="Times New Roman" w:cs="바탕"/>
          <w:szCs w:val="20"/>
          <w:lang w:eastAsia="en-US"/>
        </w:rPr>
        <w:t xml:space="preserve">In this </w:t>
      </w:r>
      <w:r w:rsidR="008071A4" w:rsidRPr="00123988">
        <w:rPr>
          <w:rFonts w:ascii="Times New Roman" w:eastAsia="바탕" w:hAnsi="Times New Roman" w:cs="바탕"/>
          <w:szCs w:val="20"/>
          <w:lang w:eastAsia="en-US"/>
        </w:rPr>
        <w:t>contribution</w:t>
      </w:r>
      <w:r w:rsidRPr="00123988">
        <w:rPr>
          <w:rFonts w:ascii="Times New Roman" w:eastAsia="바탕" w:hAnsi="Times New Roman" w:cs="바탕"/>
          <w:szCs w:val="20"/>
          <w:lang w:eastAsia="en-US"/>
        </w:rPr>
        <w:t>,</w:t>
      </w:r>
      <w:r w:rsidR="00635C3D" w:rsidRPr="00123988">
        <w:rPr>
          <w:rFonts w:ascii="Times New Roman" w:eastAsia="바탕" w:hAnsi="Times New Roman" w:cs="바탕"/>
          <w:szCs w:val="20"/>
          <w:lang w:eastAsia="en-US"/>
        </w:rPr>
        <w:t xml:space="preserve"> </w:t>
      </w:r>
      <w:r w:rsidR="00FA02E5">
        <w:rPr>
          <w:rFonts w:ascii="Times New Roman" w:eastAsia="바탕" w:hAnsi="Times New Roman" w:cs="바탕" w:hint="eastAsia"/>
          <w:szCs w:val="20"/>
        </w:rPr>
        <w:t xml:space="preserve">it is </w:t>
      </w:r>
      <w:r w:rsidR="00845DDA">
        <w:rPr>
          <w:rFonts w:ascii="Times New Roman" w:eastAsia="바탕" w:hAnsi="Times New Roman" w:cs="바탕" w:hint="eastAsia"/>
          <w:szCs w:val="20"/>
        </w:rPr>
        <w:t>proposed</w:t>
      </w:r>
      <w:r w:rsidR="00FA02E5">
        <w:rPr>
          <w:rFonts w:ascii="Times New Roman" w:eastAsia="바탕" w:hAnsi="Times New Roman" w:cs="바탕" w:hint="eastAsia"/>
          <w:szCs w:val="20"/>
        </w:rPr>
        <w:t xml:space="preserve"> that</w:t>
      </w:r>
    </w:p>
    <w:p w:rsidR="00845DDA" w:rsidRPr="00FE4610" w:rsidRDefault="00845DDA" w:rsidP="00845DDA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</w:pP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Proposal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1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: N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>ominal code rate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is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directly 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signalled by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a field in 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/>
        </w:rPr>
        <w:t>schedul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ing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DCI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.</w:t>
      </w:r>
    </w:p>
    <w:p w:rsidR="00CD061F" w:rsidRPr="00D50FDA" w:rsidRDefault="00AB0A83" w:rsidP="00D50FDA">
      <w:pPr>
        <w:pStyle w:val="maintext"/>
        <w:wordWrap/>
        <w:spacing w:before="180" w:after="240"/>
        <w:ind w:firstLineChars="0" w:firstLine="0"/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</w:pP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Proposal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2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: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The BG selection method in limited buffer case is the same as in the normal case, i.e. </w:t>
      </w:r>
      <w:proofErr w:type="spellStart"/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R</w:t>
      </w:r>
      <w:r w:rsidRPr="00845DDA">
        <w:rPr>
          <w:rFonts w:ascii="Times New Roman" w:hAnsi="Times New Roman" w:cs="Times New Roman" w:hint="eastAsia"/>
          <w:b/>
          <w:i/>
          <w:szCs w:val="20"/>
          <w:u w:val="single"/>
          <w:vertAlign w:val="subscript"/>
          <w:lang w:val="en-GB" w:eastAsia="ko-KR"/>
        </w:rPr>
        <w:t>init</w:t>
      </w:r>
      <w:proofErr w:type="spellEnd"/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is </w:t>
      </w:r>
      <w:r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  <w:t xml:space="preserve">independent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of</w:t>
      </w:r>
      <w:r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the soft buffer limitation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.</w:t>
      </w:r>
    </w:p>
    <w:p w:rsidR="001E785F" w:rsidRPr="00A052A0" w:rsidRDefault="00B014CF" w:rsidP="00D16929">
      <w:pPr>
        <w:pStyle w:val="1"/>
        <w:rPr>
          <w:rFonts w:eastAsia="SimSun"/>
          <w:sz w:val="32"/>
        </w:rPr>
      </w:pPr>
      <w:r w:rsidRPr="00A052A0">
        <w:rPr>
          <w:rFonts w:eastAsia="SimSun"/>
          <w:sz w:val="32"/>
        </w:rPr>
        <w:t>Referen</w:t>
      </w:r>
      <w:r w:rsidR="0021456D" w:rsidRPr="00A052A0">
        <w:rPr>
          <w:rFonts w:eastAsia="SimSun"/>
          <w:sz w:val="32"/>
        </w:rPr>
        <w:t>ces</w:t>
      </w:r>
    </w:p>
    <w:p w:rsidR="0086247A" w:rsidRDefault="0086247A" w:rsidP="0086247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 w:rsidRPr="003A73F9">
        <w:rPr>
          <w:rFonts w:ascii="Times New Roman" w:eastAsiaTheme="minorEastAsia" w:hAnsi="Times New Roman"/>
          <w:szCs w:val="20"/>
          <w:lang w:val="en-GB" w:eastAsia="ko-KR"/>
        </w:rPr>
        <w:t xml:space="preserve"> </w:t>
      </w:r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>NR Ad</w:t>
      </w:r>
      <w:r w:rsidR="00E52BAA">
        <w:rPr>
          <w:rFonts w:ascii="Times New Roman" w:eastAsiaTheme="minorEastAsia" w:hAnsi="Times New Roman" w:hint="eastAsia"/>
          <w:szCs w:val="20"/>
          <w:lang w:val="en-GB" w:eastAsia="ko-KR"/>
        </w:rPr>
        <w:t>-H</w:t>
      </w:r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>oc#2</w:t>
      </w:r>
    </w:p>
    <w:p w:rsidR="00E52BAA" w:rsidRDefault="00E52BAA" w:rsidP="00E52BA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 WG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 Meeting#90</w:t>
      </w:r>
    </w:p>
    <w:p w:rsidR="00D50FDA" w:rsidRDefault="00D50FDA" w:rsidP="00E52BA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 w:rsidRPr="003A73F9">
        <w:rPr>
          <w:rFonts w:ascii="Times New Roman" w:eastAsiaTheme="minorEastAsia" w:hAnsi="Times New Roman"/>
          <w:szCs w:val="20"/>
          <w:lang w:val="en-GB" w:eastAsia="ko-KR"/>
        </w:rPr>
        <w:t xml:space="preserve"> 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>NR Ad-Hoc#3</w:t>
      </w:r>
    </w:p>
    <w:p w:rsidR="00F853E7" w:rsidRPr="00D50FDA" w:rsidRDefault="00C72A66" w:rsidP="00D50FD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C72A66">
        <w:rPr>
          <w:rFonts w:ascii="Times New Roman" w:eastAsiaTheme="minorEastAsia" w:hAnsi="Times New Roman"/>
          <w:szCs w:val="20"/>
          <w:lang w:val="en-GB" w:eastAsia="ko-KR"/>
        </w:rPr>
        <w:t>R1-080672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, </w:t>
      </w:r>
      <w:r>
        <w:rPr>
          <w:rFonts w:ascii="Times New Roman" w:eastAsiaTheme="minorEastAsia" w:hAnsi="Times New Roman"/>
          <w:szCs w:val="20"/>
          <w:lang w:val="en-GB" w:eastAsia="ko-KR"/>
        </w:rPr>
        <w:t>“</w:t>
      </w:r>
      <w:r w:rsidRPr="00C72A66">
        <w:rPr>
          <w:rFonts w:ascii="Times New Roman" w:eastAsiaTheme="minorEastAsia" w:hAnsi="Times New Roman"/>
          <w:szCs w:val="20"/>
          <w:lang w:val="en-GB" w:eastAsia="ko-KR"/>
        </w:rPr>
        <w:t>MCS/TBS indication for DL-SCH and UL-SCH</w:t>
      </w:r>
      <w:r>
        <w:rPr>
          <w:rFonts w:ascii="Times New Roman" w:eastAsiaTheme="minorEastAsia" w:hAnsi="Times New Roman"/>
          <w:szCs w:val="20"/>
          <w:lang w:val="en-GB" w:eastAsia="ko-KR"/>
        </w:rPr>
        <w:t>”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, </w:t>
      </w:r>
      <w:r w:rsidRPr="00C72A66">
        <w:rPr>
          <w:rFonts w:ascii="Times New Roman" w:eastAsiaTheme="minorEastAsia" w:hAnsi="Times New Roman"/>
          <w:szCs w:val="20"/>
          <w:lang w:val="en-GB" w:eastAsia="ko-KR"/>
        </w:rPr>
        <w:t>Samsung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>, RAN1#52</w:t>
      </w:r>
    </w:p>
    <w:p w:rsidR="00F853E7" w:rsidRPr="00F853E7" w:rsidRDefault="00F853E7" w:rsidP="00F853E7">
      <w:pPr>
        <w:pStyle w:val="1"/>
        <w:rPr>
          <w:rFonts w:eastAsiaTheme="minorEastAsia"/>
          <w:sz w:val="32"/>
          <w:lang w:eastAsia="ko-KR"/>
        </w:rPr>
      </w:pPr>
      <w:r>
        <w:rPr>
          <w:rFonts w:eastAsiaTheme="minorEastAsia" w:hint="eastAsia"/>
          <w:sz w:val="32"/>
          <w:lang w:eastAsia="ko-KR"/>
        </w:rPr>
        <w:t>Annex</w:t>
      </w:r>
    </w:p>
    <w:p w:rsidR="00F853E7" w:rsidRPr="006A17ED" w:rsidRDefault="00F853E7" w:rsidP="00F853E7">
      <w:pPr>
        <w:pStyle w:val="maintext"/>
        <w:spacing w:before="180" w:after="120"/>
        <w:ind w:firstLineChars="0" w:firstLine="0"/>
        <w:rPr>
          <w:rFonts w:ascii="Times New Roman" w:hAnsi="Times New Roman" w:cs="Times New Roman"/>
          <w:b/>
          <w:szCs w:val="20"/>
          <w:u w:val="single"/>
          <w:lang w:val="en-GB"/>
        </w:rPr>
      </w:pPr>
      <w:r w:rsidRPr="006A17ED">
        <w:rPr>
          <w:rFonts w:ascii="Times New Roman" w:hAnsi="Times New Roman" w:cs="Times New Roman" w:hint="eastAsia"/>
          <w:b/>
          <w:szCs w:val="20"/>
          <w:highlight w:val="green"/>
          <w:u w:val="single"/>
          <w:lang w:val="en-GB"/>
        </w:rPr>
        <w:t>Agreements:</w:t>
      </w:r>
    </w:p>
    <w:p w:rsidR="00F853E7" w:rsidRPr="006A17ED" w:rsidRDefault="00F853E7" w:rsidP="001F67C7">
      <w:pPr>
        <w:pStyle w:val="maintext"/>
        <w:numPr>
          <w:ilvl w:val="0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 w:hint="eastAsia"/>
          <w:szCs w:val="20"/>
          <w:lang w:eastAsia="ko-KR"/>
        </w:rPr>
        <w:t xml:space="preserve">RAN1 strives for </w:t>
      </w:r>
      <w:r w:rsidRPr="006A17ED">
        <w:rPr>
          <w:rFonts w:ascii="Times New Roman" w:eastAsia="바탕" w:hAnsi="Times New Roman"/>
          <w:szCs w:val="20"/>
          <w:lang w:eastAsia="ko-KR"/>
        </w:rPr>
        <w:t>finding TBS determination by using a formula</w:t>
      </w:r>
    </w:p>
    <w:p w:rsidR="00F853E7" w:rsidRPr="006A17ED" w:rsidRDefault="00F853E7" w:rsidP="001F67C7">
      <w:pPr>
        <w:pStyle w:val="maintext"/>
        <w:numPr>
          <w:ilvl w:val="1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 w:hint="eastAsia"/>
          <w:szCs w:val="20"/>
          <w:lang w:eastAsia="ko-KR"/>
        </w:rPr>
        <w:t xml:space="preserve">The </w:t>
      </w:r>
      <w:r w:rsidRPr="006A17ED">
        <w:rPr>
          <w:rFonts w:ascii="Times New Roman" w:eastAsia="바탕" w:hAnsi="Times New Roman"/>
          <w:szCs w:val="20"/>
          <w:lang w:eastAsia="ko-KR"/>
        </w:rPr>
        <w:t>formula has following as parameters: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 xml:space="preserve">The number of layers the </w:t>
      </w:r>
      <w:proofErr w:type="spellStart"/>
      <w:r w:rsidRPr="006A17ED">
        <w:rPr>
          <w:rFonts w:ascii="Times New Roman" w:eastAsia="바탕" w:hAnsi="Times New Roman"/>
          <w:szCs w:val="20"/>
          <w:lang w:eastAsia="ko-KR"/>
        </w:rPr>
        <w:t>codeword</w:t>
      </w:r>
      <w:proofErr w:type="spellEnd"/>
      <w:r w:rsidRPr="006A17ED">
        <w:rPr>
          <w:rFonts w:ascii="Times New Roman" w:eastAsia="바탕" w:hAnsi="Times New Roman"/>
          <w:szCs w:val="20"/>
          <w:lang w:eastAsia="ko-KR"/>
        </w:rPr>
        <w:t xml:space="preserve"> is mapped onto</w:t>
      </w:r>
    </w:p>
    <w:p w:rsidR="00F853E7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 w:hint="eastAsia"/>
          <w:szCs w:val="20"/>
          <w:lang w:eastAsia="ko-KR"/>
        </w:rPr>
        <w:t>Time/frequency resource the PDSCH/PUSCH is scheduled</w:t>
      </w:r>
    </w:p>
    <w:p w:rsidR="00F853E7" w:rsidRPr="006A17ED" w:rsidRDefault="00F853E7" w:rsidP="001F67C7">
      <w:pPr>
        <w:pStyle w:val="maintext"/>
        <w:numPr>
          <w:ilvl w:val="3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hAnsi="Times New Roman" w:cs="Times New Roman"/>
          <w:szCs w:val="20"/>
          <w:lang w:val="en-GB"/>
        </w:rPr>
        <w:t>Opt.1: The total number of REs available for the PDSCH/PUSCH</w:t>
      </w:r>
    </w:p>
    <w:p w:rsidR="00F853E7" w:rsidRPr="006A17ED" w:rsidRDefault="00F853E7" w:rsidP="001F67C7">
      <w:pPr>
        <w:pStyle w:val="maintext"/>
        <w:numPr>
          <w:ilvl w:val="3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hAnsi="Times New Roman" w:cs="Times New Roman"/>
          <w:szCs w:val="20"/>
          <w:lang w:val="en-GB"/>
        </w:rPr>
        <w:t>Opt.2: Reference number of REs per slot/mini-slot per PRB and the number of PRB(s) for carrying the PDSCH/PUSCH</w:t>
      </w:r>
    </w:p>
    <w:p w:rsidR="00F853E7" w:rsidRPr="006A17ED" w:rsidRDefault="00F853E7" w:rsidP="001F67C7">
      <w:pPr>
        <w:pStyle w:val="maintext"/>
        <w:numPr>
          <w:ilvl w:val="4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hAnsi="Times New Roman" w:cs="Times New Roman"/>
          <w:szCs w:val="20"/>
          <w:lang w:val="en-GB"/>
        </w:rPr>
        <w:t>FFS: Details of reference number</w:t>
      </w:r>
    </w:p>
    <w:p w:rsidR="00F853E7" w:rsidRPr="006A17ED" w:rsidRDefault="00F853E7" w:rsidP="001F67C7">
      <w:pPr>
        <w:pStyle w:val="maintext"/>
        <w:numPr>
          <w:ilvl w:val="4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hAnsi="Times New Roman" w:cs="Times New Roman"/>
          <w:szCs w:val="20"/>
          <w:lang w:val="en-GB"/>
        </w:rPr>
        <w:t>FFS: for the case of more than one slot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Modulation order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Coding rate</w:t>
      </w:r>
    </w:p>
    <w:p w:rsidR="00F853E7" w:rsidRPr="006A17ED" w:rsidRDefault="00F853E7" w:rsidP="001F67C7">
      <w:pPr>
        <w:pStyle w:val="maintext"/>
        <w:numPr>
          <w:ilvl w:val="1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RAN1 should also consider at least the following: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lastRenderedPageBreak/>
        <w:t>Whether the system can work without ensuring to enable giving the knowledge for decoding the re-transmission without the knowledge of initial transmission</w:t>
      </w:r>
    </w:p>
    <w:p w:rsidR="00F853E7" w:rsidRPr="006A17ED" w:rsidRDefault="00F853E7" w:rsidP="001F67C7">
      <w:pPr>
        <w:pStyle w:val="maintext"/>
        <w:numPr>
          <w:ilvl w:val="3"/>
          <w:numId w:val="6"/>
        </w:numPr>
        <w:wordWrap/>
        <w:spacing w:line="276" w:lineRule="auto"/>
        <w:ind w:firstLineChars="0"/>
        <w:rPr>
          <w:rFonts w:ascii="Times New Roman" w:hAnsi="Times New Roman" w:cs="Times New Roman"/>
          <w:szCs w:val="20"/>
          <w:lang w:val="en-GB"/>
        </w:rPr>
      </w:pPr>
      <w:r w:rsidRPr="006A17ED">
        <w:rPr>
          <w:rFonts w:ascii="Times New Roman" w:hAnsi="Times New Roman" w:cs="Times New Roman"/>
          <w:szCs w:val="20"/>
          <w:lang w:val="en-GB"/>
        </w:rPr>
        <w:t>Ensuring to enable the same TBS between initial transmission and re-transmission with the same/different number of PRBs or the same/different number of symbols in some cases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Code-block segmentation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 xml:space="preserve">TBS determination for specific packet sizes (e.g., VoIP, </w:t>
      </w:r>
      <w:proofErr w:type="spellStart"/>
      <w:r w:rsidRPr="006A17ED">
        <w:rPr>
          <w:rFonts w:ascii="Times New Roman" w:eastAsia="바탕" w:hAnsi="Times New Roman"/>
          <w:szCs w:val="20"/>
          <w:lang w:eastAsia="ko-KR"/>
        </w:rPr>
        <w:t>etc</w:t>
      </w:r>
      <w:proofErr w:type="spellEnd"/>
      <w:r w:rsidRPr="006A17ED">
        <w:rPr>
          <w:rFonts w:ascii="Times New Roman" w:eastAsia="바탕" w:hAnsi="Times New Roman"/>
          <w:szCs w:val="20"/>
          <w:lang w:eastAsia="ko-KR"/>
        </w:rPr>
        <w:t>)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 xml:space="preserve">TBS determination for specific services (e.g., URLLC, </w:t>
      </w:r>
      <w:proofErr w:type="spellStart"/>
      <w:r w:rsidRPr="006A17ED">
        <w:rPr>
          <w:rFonts w:ascii="Times New Roman" w:eastAsia="바탕" w:hAnsi="Times New Roman"/>
          <w:szCs w:val="20"/>
          <w:lang w:eastAsia="ko-KR"/>
        </w:rPr>
        <w:t>etc</w:t>
      </w:r>
      <w:proofErr w:type="spellEnd"/>
      <w:r w:rsidRPr="006A17ED">
        <w:rPr>
          <w:rFonts w:ascii="Times New Roman" w:eastAsia="바탕" w:hAnsi="Times New Roman"/>
          <w:szCs w:val="20"/>
          <w:lang w:eastAsia="ko-KR"/>
        </w:rPr>
        <w:t>)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Possibility of decoupling the coding rate and modulation order for some cases</w:t>
      </w:r>
    </w:p>
    <w:p w:rsidR="00F853E7" w:rsidRPr="006A17ED" w:rsidRDefault="00F853E7" w:rsidP="001F67C7">
      <w:pPr>
        <w:pStyle w:val="maintext"/>
        <w:numPr>
          <w:ilvl w:val="1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Note: Byte alignment is required</w:t>
      </w:r>
    </w:p>
    <w:p w:rsidR="00F853E7" w:rsidRDefault="00F853E7" w:rsidP="001F67C7">
      <w:pPr>
        <w:pStyle w:val="maintext"/>
        <w:numPr>
          <w:ilvl w:val="1"/>
          <w:numId w:val="5"/>
        </w:numPr>
        <w:wordWrap/>
        <w:spacing w:after="240" w:line="276" w:lineRule="auto"/>
        <w:ind w:left="1202" w:firstLineChars="0" w:hanging="403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Note: in addition to the formula, table(s) may be needed to determine the TBS value</w:t>
      </w:r>
    </w:p>
    <w:p w:rsidR="0064101F" w:rsidRPr="00797562" w:rsidRDefault="0064101F" w:rsidP="0064101F">
      <w:pPr>
        <w:pStyle w:val="maintext"/>
        <w:spacing w:before="180" w:after="120"/>
        <w:ind w:firstLineChars="0" w:firstLine="0"/>
        <w:rPr>
          <w:rFonts w:ascii="Times New Roman" w:hAnsi="Times New Roman" w:cs="Times New Roman"/>
          <w:b/>
          <w:szCs w:val="20"/>
          <w:u w:val="single"/>
          <w:lang w:val="en-GB"/>
        </w:rPr>
      </w:pPr>
      <w:r w:rsidRPr="00797562">
        <w:rPr>
          <w:rFonts w:ascii="Times New Roman" w:hAnsi="Times New Roman" w:cs="Times New Roman"/>
          <w:b/>
          <w:szCs w:val="20"/>
          <w:highlight w:val="green"/>
          <w:u w:val="single"/>
          <w:lang w:val="en-GB"/>
        </w:rPr>
        <w:t>Agreement:</w:t>
      </w:r>
    </w:p>
    <w:p w:rsidR="0064101F" w:rsidRPr="00797562" w:rsidRDefault="0064101F" w:rsidP="0064101F">
      <w:pPr>
        <w:pStyle w:val="maintext"/>
        <w:numPr>
          <w:ilvl w:val="0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797562">
        <w:rPr>
          <w:rFonts w:ascii="Times New Roman" w:eastAsia="바탕" w:hAnsi="Times New Roman"/>
          <w:szCs w:val="20"/>
          <w:lang w:eastAsia="ko-KR"/>
        </w:rPr>
        <w:t>Equal code block size after segmentation</w:t>
      </w:r>
    </w:p>
    <w:p w:rsidR="0064101F" w:rsidRPr="00797562" w:rsidRDefault="0064101F" w:rsidP="0064101F">
      <w:pPr>
        <w:pStyle w:val="maintext"/>
        <w:numPr>
          <w:ilvl w:val="0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highlight w:val="darkYellow"/>
          <w:lang w:eastAsia="ko-KR"/>
        </w:rPr>
        <w:t>Working Assumption</w:t>
      </w:r>
      <w:r w:rsidRPr="00797562">
        <w:rPr>
          <w:rFonts w:ascii="Times New Roman" w:eastAsia="바탕" w:hAnsi="Times New Roman"/>
          <w:szCs w:val="20"/>
          <w:lang w:eastAsia="ko-KR"/>
        </w:rPr>
        <w:t>: TBS determination procedure ensures that TBS plus TB-CRC can be factored into the number of CBs multiplied by the CBS (before addition of LDPC encoding filler bits).</w:t>
      </w:r>
    </w:p>
    <w:p w:rsidR="0064101F" w:rsidRPr="006A17ED" w:rsidRDefault="0064101F" w:rsidP="0064101F">
      <w:pPr>
        <w:pStyle w:val="maintext"/>
        <w:numPr>
          <w:ilvl w:val="1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(If a special case emerges where the TBS determination procedure cannot achieve the above criterion, equal CBS would be achieved by zero-padding.)</w:t>
      </w:r>
    </w:p>
    <w:p w:rsidR="0064101F" w:rsidRPr="0064101F" w:rsidRDefault="0064101F" w:rsidP="0064101F">
      <w:pPr>
        <w:pStyle w:val="maintext"/>
        <w:wordWrap/>
        <w:spacing w:after="24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</w:p>
    <w:sectPr w:rsidR="0064101F" w:rsidRPr="0064101F" w:rsidSect="00B44700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1F" w:rsidRDefault="004E6F1F">
      <w:r>
        <w:separator/>
      </w:r>
    </w:p>
  </w:endnote>
  <w:endnote w:type="continuationSeparator" w:id="0">
    <w:p w:rsidR="004E6F1F" w:rsidRDefault="004E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3B" w:rsidRDefault="00D32E3B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676D0">
      <w:t>1</w:t>
    </w:r>
    <w:r>
      <w:fldChar w:fldCharType="end"/>
    </w:r>
  </w:p>
  <w:p w:rsidR="00D32E3B" w:rsidRDefault="00D32E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1F" w:rsidRDefault="004E6F1F">
      <w:r>
        <w:separator/>
      </w:r>
    </w:p>
  </w:footnote>
  <w:footnote w:type="continuationSeparator" w:id="0">
    <w:p w:rsidR="004E6F1F" w:rsidRDefault="004E6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3B" w:rsidRDefault="00D32E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4EA57D8"/>
    <w:multiLevelType w:val="hybridMultilevel"/>
    <w:tmpl w:val="D9F42836"/>
    <w:lvl w:ilvl="0" w:tplc="90DE092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D6AE92A0">
      <w:start w:val="4667"/>
      <w:numFmt w:val="bullet"/>
      <w:lvlText w:val="◦"/>
      <w:lvlJc w:val="left"/>
      <w:pPr>
        <w:ind w:left="1600" w:hanging="400"/>
      </w:pPr>
      <w:rPr>
        <w:rFonts w:ascii="Calibri" w:hAnsi="Calibri" w:hint="default"/>
      </w:rPr>
    </w:lvl>
    <w:lvl w:ilvl="3" w:tplc="04EAC26A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80A83E06">
      <w:numFmt w:val="bullet"/>
      <w:lvlText w:val="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330F5"/>
    <w:multiLevelType w:val="hybridMultilevel"/>
    <w:tmpl w:val="C2769C2A"/>
    <w:lvl w:ilvl="0" w:tplc="E41213F0">
      <w:start w:val="1"/>
      <w:numFmt w:val="bullet"/>
      <w:pStyle w:val="Samsung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B26F19"/>
    <w:multiLevelType w:val="hybridMultilevel"/>
    <w:tmpl w:val="08EEE19A"/>
    <w:lvl w:ilvl="0" w:tplc="90DE092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removePersonalInformation/>
  <w:removeDateAndTime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05"/>
    <w:rsid w:val="00000C38"/>
    <w:rsid w:val="00000CA9"/>
    <w:rsid w:val="000010D1"/>
    <w:rsid w:val="0000197E"/>
    <w:rsid w:val="00001D91"/>
    <w:rsid w:val="0000203C"/>
    <w:rsid w:val="00002476"/>
    <w:rsid w:val="00002AD4"/>
    <w:rsid w:val="00002B7D"/>
    <w:rsid w:val="000032D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6A10"/>
    <w:rsid w:val="00007147"/>
    <w:rsid w:val="00007A24"/>
    <w:rsid w:val="00007D51"/>
    <w:rsid w:val="0001018B"/>
    <w:rsid w:val="0001022A"/>
    <w:rsid w:val="00010302"/>
    <w:rsid w:val="00010749"/>
    <w:rsid w:val="000108F4"/>
    <w:rsid w:val="00010940"/>
    <w:rsid w:val="00010C10"/>
    <w:rsid w:val="00010D48"/>
    <w:rsid w:val="00010F23"/>
    <w:rsid w:val="00010F40"/>
    <w:rsid w:val="00011689"/>
    <w:rsid w:val="000116BE"/>
    <w:rsid w:val="00011802"/>
    <w:rsid w:val="000118D7"/>
    <w:rsid w:val="00011AB5"/>
    <w:rsid w:val="00011AFA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6CBF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190"/>
    <w:rsid w:val="00023663"/>
    <w:rsid w:val="00023F51"/>
    <w:rsid w:val="00024084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9D"/>
    <w:rsid w:val="000261AE"/>
    <w:rsid w:val="000262E6"/>
    <w:rsid w:val="0002673A"/>
    <w:rsid w:val="00026804"/>
    <w:rsid w:val="00026C49"/>
    <w:rsid w:val="00027026"/>
    <w:rsid w:val="00027357"/>
    <w:rsid w:val="0002792B"/>
    <w:rsid w:val="00027F7A"/>
    <w:rsid w:val="000308C9"/>
    <w:rsid w:val="0003099F"/>
    <w:rsid w:val="00030BB7"/>
    <w:rsid w:val="00030C37"/>
    <w:rsid w:val="00030CB3"/>
    <w:rsid w:val="00030EA8"/>
    <w:rsid w:val="00030FAF"/>
    <w:rsid w:val="0003151F"/>
    <w:rsid w:val="000317AD"/>
    <w:rsid w:val="00031B65"/>
    <w:rsid w:val="00031BB7"/>
    <w:rsid w:val="00031C72"/>
    <w:rsid w:val="00032362"/>
    <w:rsid w:val="000323A3"/>
    <w:rsid w:val="00032BB1"/>
    <w:rsid w:val="00032D7F"/>
    <w:rsid w:val="00033222"/>
    <w:rsid w:val="0003327A"/>
    <w:rsid w:val="00033DF0"/>
    <w:rsid w:val="00033EC0"/>
    <w:rsid w:val="000346A3"/>
    <w:rsid w:val="00034FEA"/>
    <w:rsid w:val="0003505F"/>
    <w:rsid w:val="00035152"/>
    <w:rsid w:val="00035281"/>
    <w:rsid w:val="0003546D"/>
    <w:rsid w:val="000354A3"/>
    <w:rsid w:val="00035682"/>
    <w:rsid w:val="0003570D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F82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2BB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99B"/>
    <w:rsid w:val="00050F01"/>
    <w:rsid w:val="000513D9"/>
    <w:rsid w:val="0005165C"/>
    <w:rsid w:val="00051668"/>
    <w:rsid w:val="00051AB8"/>
    <w:rsid w:val="00051D43"/>
    <w:rsid w:val="000528EB"/>
    <w:rsid w:val="00052B9F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3C3D"/>
    <w:rsid w:val="0006425A"/>
    <w:rsid w:val="00064DCD"/>
    <w:rsid w:val="00065101"/>
    <w:rsid w:val="0006526A"/>
    <w:rsid w:val="000653CF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8E0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85"/>
    <w:rsid w:val="0008319D"/>
    <w:rsid w:val="000833F7"/>
    <w:rsid w:val="0008354C"/>
    <w:rsid w:val="0008357E"/>
    <w:rsid w:val="00083A39"/>
    <w:rsid w:val="00083D65"/>
    <w:rsid w:val="000842B4"/>
    <w:rsid w:val="000847A0"/>
    <w:rsid w:val="00084B4C"/>
    <w:rsid w:val="00084B68"/>
    <w:rsid w:val="000851C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3A9"/>
    <w:rsid w:val="0009155B"/>
    <w:rsid w:val="00091609"/>
    <w:rsid w:val="00091918"/>
    <w:rsid w:val="00091E7E"/>
    <w:rsid w:val="00091F20"/>
    <w:rsid w:val="000923F2"/>
    <w:rsid w:val="0009274D"/>
    <w:rsid w:val="000930F3"/>
    <w:rsid w:val="00093308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486"/>
    <w:rsid w:val="000A2606"/>
    <w:rsid w:val="000A27C7"/>
    <w:rsid w:val="000A30E9"/>
    <w:rsid w:val="000A3316"/>
    <w:rsid w:val="000A36E1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08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6A18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1D8F"/>
    <w:rsid w:val="000C20CE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091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568"/>
    <w:rsid w:val="000D6661"/>
    <w:rsid w:val="000D66D3"/>
    <w:rsid w:val="000D6A49"/>
    <w:rsid w:val="000D6C45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0AF"/>
    <w:rsid w:val="000E12C7"/>
    <w:rsid w:val="000E1783"/>
    <w:rsid w:val="000E1AEF"/>
    <w:rsid w:val="000E1BF2"/>
    <w:rsid w:val="000E25CD"/>
    <w:rsid w:val="000E2DAE"/>
    <w:rsid w:val="000E2E93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BCD"/>
    <w:rsid w:val="000F7DC9"/>
    <w:rsid w:val="0010012D"/>
    <w:rsid w:val="00100301"/>
    <w:rsid w:val="001004B5"/>
    <w:rsid w:val="00100F00"/>
    <w:rsid w:val="00101226"/>
    <w:rsid w:val="0010158C"/>
    <w:rsid w:val="0010166B"/>
    <w:rsid w:val="0010183D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054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CE3"/>
    <w:rsid w:val="00111DF7"/>
    <w:rsid w:val="00112318"/>
    <w:rsid w:val="001126C4"/>
    <w:rsid w:val="0011275F"/>
    <w:rsid w:val="00112779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514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CCC"/>
    <w:rsid w:val="00122F56"/>
    <w:rsid w:val="00123610"/>
    <w:rsid w:val="00123988"/>
    <w:rsid w:val="00123D08"/>
    <w:rsid w:val="00124270"/>
    <w:rsid w:val="0012491E"/>
    <w:rsid w:val="00124CD5"/>
    <w:rsid w:val="00124DA5"/>
    <w:rsid w:val="001255AD"/>
    <w:rsid w:val="001255F3"/>
    <w:rsid w:val="0012614D"/>
    <w:rsid w:val="00126271"/>
    <w:rsid w:val="0012663A"/>
    <w:rsid w:val="00126885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2E3E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C47"/>
    <w:rsid w:val="00137DBD"/>
    <w:rsid w:val="00140175"/>
    <w:rsid w:val="00140516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0ED"/>
    <w:rsid w:val="00144219"/>
    <w:rsid w:val="001442CF"/>
    <w:rsid w:val="001447FE"/>
    <w:rsid w:val="00144BAF"/>
    <w:rsid w:val="00144BFD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B7E"/>
    <w:rsid w:val="00153C7F"/>
    <w:rsid w:val="001540DA"/>
    <w:rsid w:val="001544B1"/>
    <w:rsid w:val="00155598"/>
    <w:rsid w:val="0015581F"/>
    <w:rsid w:val="00155EE2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AB1"/>
    <w:rsid w:val="00162B56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821"/>
    <w:rsid w:val="0017195D"/>
    <w:rsid w:val="001719BB"/>
    <w:rsid w:val="00171AE3"/>
    <w:rsid w:val="00171AFD"/>
    <w:rsid w:val="00171C7D"/>
    <w:rsid w:val="00171CCF"/>
    <w:rsid w:val="00171FD1"/>
    <w:rsid w:val="00172195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5D2F"/>
    <w:rsid w:val="00176204"/>
    <w:rsid w:val="001768B5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1DA3"/>
    <w:rsid w:val="00181FBE"/>
    <w:rsid w:val="0018347A"/>
    <w:rsid w:val="00183B9B"/>
    <w:rsid w:val="0018490C"/>
    <w:rsid w:val="00185267"/>
    <w:rsid w:val="001852F0"/>
    <w:rsid w:val="001853DF"/>
    <w:rsid w:val="001855F6"/>
    <w:rsid w:val="0018561C"/>
    <w:rsid w:val="00185691"/>
    <w:rsid w:val="00185891"/>
    <w:rsid w:val="001858ED"/>
    <w:rsid w:val="00185915"/>
    <w:rsid w:val="00185BAB"/>
    <w:rsid w:val="00185C59"/>
    <w:rsid w:val="00186898"/>
    <w:rsid w:val="00187C5C"/>
    <w:rsid w:val="001900D5"/>
    <w:rsid w:val="00190143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3F9D"/>
    <w:rsid w:val="001941A8"/>
    <w:rsid w:val="00194875"/>
    <w:rsid w:val="00194A9C"/>
    <w:rsid w:val="00195489"/>
    <w:rsid w:val="00195491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48"/>
    <w:rsid w:val="001A0FDE"/>
    <w:rsid w:val="001A10F6"/>
    <w:rsid w:val="001A127D"/>
    <w:rsid w:val="001A1723"/>
    <w:rsid w:val="001A19F9"/>
    <w:rsid w:val="001A2AF1"/>
    <w:rsid w:val="001A2D94"/>
    <w:rsid w:val="001A30B9"/>
    <w:rsid w:val="001A30DD"/>
    <w:rsid w:val="001A32DA"/>
    <w:rsid w:val="001A3D41"/>
    <w:rsid w:val="001A3D86"/>
    <w:rsid w:val="001A3E3D"/>
    <w:rsid w:val="001A3FAB"/>
    <w:rsid w:val="001A4078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6E9A"/>
    <w:rsid w:val="001A7077"/>
    <w:rsid w:val="001A75C1"/>
    <w:rsid w:val="001A7AD5"/>
    <w:rsid w:val="001A7E67"/>
    <w:rsid w:val="001B0169"/>
    <w:rsid w:val="001B06CF"/>
    <w:rsid w:val="001B09A2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4D2B"/>
    <w:rsid w:val="001B4E0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A08"/>
    <w:rsid w:val="001B7CB0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05C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8E6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6A2"/>
    <w:rsid w:val="001E28ED"/>
    <w:rsid w:val="001E2927"/>
    <w:rsid w:val="001E3BBB"/>
    <w:rsid w:val="001E3E46"/>
    <w:rsid w:val="001E481E"/>
    <w:rsid w:val="001E5B36"/>
    <w:rsid w:val="001E5C61"/>
    <w:rsid w:val="001E5EF6"/>
    <w:rsid w:val="001E6166"/>
    <w:rsid w:val="001E6660"/>
    <w:rsid w:val="001E671F"/>
    <w:rsid w:val="001E691D"/>
    <w:rsid w:val="001E6A6A"/>
    <w:rsid w:val="001E6CBE"/>
    <w:rsid w:val="001E6F43"/>
    <w:rsid w:val="001E746C"/>
    <w:rsid w:val="001E74F5"/>
    <w:rsid w:val="001E785F"/>
    <w:rsid w:val="001F0163"/>
    <w:rsid w:val="001F0476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C17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67C7"/>
    <w:rsid w:val="001F75AE"/>
    <w:rsid w:val="001F7641"/>
    <w:rsid w:val="001F7797"/>
    <w:rsid w:val="001F7A24"/>
    <w:rsid w:val="001F7A66"/>
    <w:rsid w:val="00200E60"/>
    <w:rsid w:val="00201226"/>
    <w:rsid w:val="00201375"/>
    <w:rsid w:val="00201418"/>
    <w:rsid w:val="002016A6"/>
    <w:rsid w:val="002016AB"/>
    <w:rsid w:val="002018C0"/>
    <w:rsid w:val="002021C4"/>
    <w:rsid w:val="002022DF"/>
    <w:rsid w:val="002023E9"/>
    <w:rsid w:val="0020272C"/>
    <w:rsid w:val="002027D7"/>
    <w:rsid w:val="00202B54"/>
    <w:rsid w:val="00202D29"/>
    <w:rsid w:val="0020321D"/>
    <w:rsid w:val="002036DC"/>
    <w:rsid w:val="00203701"/>
    <w:rsid w:val="00203742"/>
    <w:rsid w:val="00203762"/>
    <w:rsid w:val="00203DA8"/>
    <w:rsid w:val="0020429C"/>
    <w:rsid w:val="00204642"/>
    <w:rsid w:val="002046EE"/>
    <w:rsid w:val="0020497C"/>
    <w:rsid w:val="00204BCF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B3F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9AD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B75"/>
    <w:rsid w:val="00222D01"/>
    <w:rsid w:val="00222E3F"/>
    <w:rsid w:val="00223088"/>
    <w:rsid w:val="00223C30"/>
    <w:rsid w:val="00224333"/>
    <w:rsid w:val="00224BF6"/>
    <w:rsid w:val="002250DF"/>
    <w:rsid w:val="0022566D"/>
    <w:rsid w:val="0022575E"/>
    <w:rsid w:val="0022585F"/>
    <w:rsid w:val="0022589E"/>
    <w:rsid w:val="0022617C"/>
    <w:rsid w:val="00226184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A48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E22"/>
    <w:rsid w:val="00231FFC"/>
    <w:rsid w:val="00232365"/>
    <w:rsid w:val="00232A57"/>
    <w:rsid w:val="0023330B"/>
    <w:rsid w:val="00233492"/>
    <w:rsid w:val="00233861"/>
    <w:rsid w:val="002339A5"/>
    <w:rsid w:val="00233F67"/>
    <w:rsid w:val="0023402E"/>
    <w:rsid w:val="00234034"/>
    <w:rsid w:val="002341C9"/>
    <w:rsid w:val="00234DE8"/>
    <w:rsid w:val="00234F7C"/>
    <w:rsid w:val="00235012"/>
    <w:rsid w:val="00235615"/>
    <w:rsid w:val="00235AE0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192F"/>
    <w:rsid w:val="00242157"/>
    <w:rsid w:val="00242433"/>
    <w:rsid w:val="00242539"/>
    <w:rsid w:val="00242810"/>
    <w:rsid w:val="00242877"/>
    <w:rsid w:val="00242A8B"/>
    <w:rsid w:val="00242B11"/>
    <w:rsid w:val="00243040"/>
    <w:rsid w:val="002433A8"/>
    <w:rsid w:val="002437B9"/>
    <w:rsid w:val="00243CF1"/>
    <w:rsid w:val="00243E96"/>
    <w:rsid w:val="00244262"/>
    <w:rsid w:val="00244456"/>
    <w:rsid w:val="0024450F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286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3A1A"/>
    <w:rsid w:val="0026408D"/>
    <w:rsid w:val="0026425D"/>
    <w:rsid w:val="002643A8"/>
    <w:rsid w:val="00264518"/>
    <w:rsid w:val="00264FE9"/>
    <w:rsid w:val="002651B2"/>
    <w:rsid w:val="002653DE"/>
    <w:rsid w:val="002653E2"/>
    <w:rsid w:val="002654FF"/>
    <w:rsid w:val="00265500"/>
    <w:rsid w:val="002656C0"/>
    <w:rsid w:val="00265931"/>
    <w:rsid w:val="00265F7F"/>
    <w:rsid w:val="00266132"/>
    <w:rsid w:val="002664F2"/>
    <w:rsid w:val="00266551"/>
    <w:rsid w:val="002666F1"/>
    <w:rsid w:val="0026712C"/>
    <w:rsid w:val="002672BD"/>
    <w:rsid w:val="00267D6D"/>
    <w:rsid w:val="002706C3"/>
    <w:rsid w:val="00270719"/>
    <w:rsid w:val="00271503"/>
    <w:rsid w:val="00271935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261"/>
    <w:rsid w:val="0027519D"/>
    <w:rsid w:val="0027550B"/>
    <w:rsid w:val="00276372"/>
    <w:rsid w:val="0027646F"/>
    <w:rsid w:val="002766F0"/>
    <w:rsid w:val="00276910"/>
    <w:rsid w:val="0027694B"/>
    <w:rsid w:val="00276C98"/>
    <w:rsid w:val="0027727B"/>
    <w:rsid w:val="00277345"/>
    <w:rsid w:val="002778B5"/>
    <w:rsid w:val="00277A89"/>
    <w:rsid w:val="00277E0B"/>
    <w:rsid w:val="00277EA0"/>
    <w:rsid w:val="00277F74"/>
    <w:rsid w:val="00280025"/>
    <w:rsid w:val="002815C3"/>
    <w:rsid w:val="002816CF"/>
    <w:rsid w:val="0028173C"/>
    <w:rsid w:val="00282395"/>
    <w:rsid w:val="002826DF"/>
    <w:rsid w:val="002828C9"/>
    <w:rsid w:val="002829EF"/>
    <w:rsid w:val="00282AB6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5B1"/>
    <w:rsid w:val="00286656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29F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0B2"/>
    <w:rsid w:val="002A45F4"/>
    <w:rsid w:val="002A470A"/>
    <w:rsid w:val="002A4760"/>
    <w:rsid w:val="002A4C19"/>
    <w:rsid w:val="002A507F"/>
    <w:rsid w:val="002A528B"/>
    <w:rsid w:val="002A52B2"/>
    <w:rsid w:val="002A5AAD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B7EC9"/>
    <w:rsid w:val="002C0578"/>
    <w:rsid w:val="002C0732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386"/>
    <w:rsid w:val="002C6E6B"/>
    <w:rsid w:val="002C7079"/>
    <w:rsid w:val="002C7496"/>
    <w:rsid w:val="002C7775"/>
    <w:rsid w:val="002C7824"/>
    <w:rsid w:val="002C7893"/>
    <w:rsid w:val="002C7A0C"/>
    <w:rsid w:val="002C7F73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21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6CF6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BD4"/>
    <w:rsid w:val="002E2C29"/>
    <w:rsid w:val="002E2CFF"/>
    <w:rsid w:val="002E2F36"/>
    <w:rsid w:val="002E2F37"/>
    <w:rsid w:val="002E3396"/>
    <w:rsid w:val="002E33E6"/>
    <w:rsid w:val="002E350E"/>
    <w:rsid w:val="002E370F"/>
    <w:rsid w:val="002E396B"/>
    <w:rsid w:val="002E3B3E"/>
    <w:rsid w:val="002E3C69"/>
    <w:rsid w:val="002E4640"/>
    <w:rsid w:val="002E4771"/>
    <w:rsid w:val="002E49A4"/>
    <w:rsid w:val="002E4C1A"/>
    <w:rsid w:val="002E5309"/>
    <w:rsid w:val="002E5459"/>
    <w:rsid w:val="002E57E7"/>
    <w:rsid w:val="002E5C18"/>
    <w:rsid w:val="002E6230"/>
    <w:rsid w:val="002E62EB"/>
    <w:rsid w:val="002E63E3"/>
    <w:rsid w:val="002E679B"/>
    <w:rsid w:val="002E698E"/>
    <w:rsid w:val="002E6E2E"/>
    <w:rsid w:val="002E746C"/>
    <w:rsid w:val="002E7826"/>
    <w:rsid w:val="002E78EC"/>
    <w:rsid w:val="002E7DD5"/>
    <w:rsid w:val="002E7F6E"/>
    <w:rsid w:val="002F0316"/>
    <w:rsid w:val="002F05BB"/>
    <w:rsid w:val="002F0600"/>
    <w:rsid w:val="002F06A1"/>
    <w:rsid w:val="002F0AE8"/>
    <w:rsid w:val="002F0D3A"/>
    <w:rsid w:val="002F1136"/>
    <w:rsid w:val="002F11ED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33A"/>
    <w:rsid w:val="002F480C"/>
    <w:rsid w:val="002F4B44"/>
    <w:rsid w:val="002F4F2F"/>
    <w:rsid w:val="002F55E1"/>
    <w:rsid w:val="002F5FA0"/>
    <w:rsid w:val="002F6218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A28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10D"/>
    <w:rsid w:val="0030735F"/>
    <w:rsid w:val="003073B9"/>
    <w:rsid w:val="003074EF"/>
    <w:rsid w:val="00307765"/>
    <w:rsid w:val="003079F4"/>
    <w:rsid w:val="00307C1E"/>
    <w:rsid w:val="00307DE2"/>
    <w:rsid w:val="00307EBB"/>
    <w:rsid w:val="00310801"/>
    <w:rsid w:val="00310A7B"/>
    <w:rsid w:val="00310F2D"/>
    <w:rsid w:val="00311229"/>
    <w:rsid w:val="003112BB"/>
    <w:rsid w:val="00311490"/>
    <w:rsid w:val="00311519"/>
    <w:rsid w:val="00311944"/>
    <w:rsid w:val="00312239"/>
    <w:rsid w:val="003124BA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2DC"/>
    <w:rsid w:val="00316A64"/>
    <w:rsid w:val="00317128"/>
    <w:rsid w:val="00317718"/>
    <w:rsid w:val="003178E1"/>
    <w:rsid w:val="003179B2"/>
    <w:rsid w:val="003200E9"/>
    <w:rsid w:val="003201B9"/>
    <w:rsid w:val="003203DF"/>
    <w:rsid w:val="003209D9"/>
    <w:rsid w:val="00320C40"/>
    <w:rsid w:val="00320C74"/>
    <w:rsid w:val="00320C90"/>
    <w:rsid w:val="00320F83"/>
    <w:rsid w:val="00321065"/>
    <w:rsid w:val="00321A4A"/>
    <w:rsid w:val="00321BAE"/>
    <w:rsid w:val="0032207F"/>
    <w:rsid w:val="00322476"/>
    <w:rsid w:val="003227BE"/>
    <w:rsid w:val="00322902"/>
    <w:rsid w:val="00322B4D"/>
    <w:rsid w:val="00322BC6"/>
    <w:rsid w:val="003231D8"/>
    <w:rsid w:val="00323286"/>
    <w:rsid w:val="00323660"/>
    <w:rsid w:val="00323A33"/>
    <w:rsid w:val="00325570"/>
    <w:rsid w:val="00325AA8"/>
    <w:rsid w:val="0032603B"/>
    <w:rsid w:val="00326AD4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5F97"/>
    <w:rsid w:val="0033606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249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C74"/>
    <w:rsid w:val="00353D2B"/>
    <w:rsid w:val="003548BD"/>
    <w:rsid w:val="00354C81"/>
    <w:rsid w:val="0035568C"/>
    <w:rsid w:val="00355D31"/>
    <w:rsid w:val="00360794"/>
    <w:rsid w:val="00360EB1"/>
    <w:rsid w:val="003611A0"/>
    <w:rsid w:val="00361257"/>
    <w:rsid w:val="00361655"/>
    <w:rsid w:val="00361672"/>
    <w:rsid w:val="0036181A"/>
    <w:rsid w:val="00361F6B"/>
    <w:rsid w:val="003638A9"/>
    <w:rsid w:val="003638CF"/>
    <w:rsid w:val="00363B07"/>
    <w:rsid w:val="00363B0F"/>
    <w:rsid w:val="00363F0E"/>
    <w:rsid w:val="003643BF"/>
    <w:rsid w:val="00365295"/>
    <w:rsid w:val="003659CC"/>
    <w:rsid w:val="00365A43"/>
    <w:rsid w:val="00365AA9"/>
    <w:rsid w:val="00365C76"/>
    <w:rsid w:val="003661A9"/>
    <w:rsid w:val="003661E0"/>
    <w:rsid w:val="003662E3"/>
    <w:rsid w:val="00366632"/>
    <w:rsid w:val="003668B9"/>
    <w:rsid w:val="003669CB"/>
    <w:rsid w:val="00366A0A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213"/>
    <w:rsid w:val="00371432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77CF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7D5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151F"/>
    <w:rsid w:val="003918F0"/>
    <w:rsid w:val="00391AE3"/>
    <w:rsid w:val="00391EDF"/>
    <w:rsid w:val="003927E4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163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3F9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6D"/>
    <w:rsid w:val="003B2CE8"/>
    <w:rsid w:val="003B3FC0"/>
    <w:rsid w:val="003B4014"/>
    <w:rsid w:val="003B4B2C"/>
    <w:rsid w:val="003B4CF1"/>
    <w:rsid w:val="003B5273"/>
    <w:rsid w:val="003B54F4"/>
    <w:rsid w:val="003B5A8D"/>
    <w:rsid w:val="003B61C6"/>
    <w:rsid w:val="003B6658"/>
    <w:rsid w:val="003B68CD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76"/>
    <w:rsid w:val="003C2FE0"/>
    <w:rsid w:val="003C45D5"/>
    <w:rsid w:val="003C46D5"/>
    <w:rsid w:val="003C4CF2"/>
    <w:rsid w:val="003C526C"/>
    <w:rsid w:val="003C5541"/>
    <w:rsid w:val="003C600E"/>
    <w:rsid w:val="003C614D"/>
    <w:rsid w:val="003C65AC"/>
    <w:rsid w:val="003C6934"/>
    <w:rsid w:val="003C6C13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178E"/>
    <w:rsid w:val="003D20B6"/>
    <w:rsid w:val="003D26F1"/>
    <w:rsid w:val="003D28F0"/>
    <w:rsid w:val="003D3219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7A8"/>
    <w:rsid w:val="003E1A21"/>
    <w:rsid w:val="003E1CE4"/>
    <w:rsid w:val="003E1FCB"/>
    <w:rsid w:val="003E2926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5156"/>
    <w:rsid w:val="003E55A1"/>
    <w:rsid w:val="003E583B"/>
    <w:rsid w:val="003E5E1B"/>
    <w:rsid w:val="003E62AA"/>
    <w:rsid w:val="003E6879"/>
    <w:rsid w:val="003E6D91"/>
    <w:rsid w:val="003E76D0"/>
    <w:rsid w:val="003E76FE"/>
    <w:rsid w:val="003E78C2"/>
    <w:rsid w:val="003E7BF3"/>
    <w:rsid w:val="003F022E"/>
    <w:rsid w:val="003F0DD0"/>
    <w:rsid w:val="003F0F49"/>
    <w:rsid w:val="003F1123"/>
    <w:rsid w:val="003F1182"/>
    <w:rsid w:val="003F1678"/>
    <w:rsid w:val="003F1A36"/>
    <w:rsid w:val="003F1AC7"/>
    <w:rsid w:val="003F1DEB"/>
    <w:rsid w:val="003F2478"/>
    <w:rsid w:val="003F24EB"/>
    <w:rsid w:val="003F2709"/>
    <w:rsid w:val="003F2907"/>
    <w:rsid w:val="003F2A1D"/>
    <w:rsid w:val="003F2BB8"/>
    <w:rsid w:val="003F3432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1EA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1C7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112"/>
    <w:rsid w:val="0042162D"/>
    <w:rsid w:val="00421E92"/>
    <w:rsid w:val="00421F1D"/>
    <w:rsid w:val="00422346"/>
    <w:rsid w:val="00422B42"/>
    <w:rsid w:val="00422C02"/>
    <w:rsid w:val="00422DF0"/>
    <w:rsid w:val="00422F94"/>
    <w:rsid w:val="004231A4"/>
    <w:rsid w:val="00423422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82B"/>
    <w:rsid w:val="00434904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97"/>
    <w:rsid w:val="00443AC1"/>
    <w:rsid w:val="00443F44"/>
    <w:rsid w:val="0044419D"/>
    <w:rsid w:val="004443EB"/>
    <w:rsid w:val="0044467A"/>
    <w:rsid w:val="00444871"/>
    <w:rsid w:val="00444DD6"/>
    <w:rsid w:val="00445427"/>
    <w:rsid w:val="00445F60"/>
    <w:rsid w:val="00446221"/>
    <w:rsid w:val="00446399"/>
    <w:rsid w:val="00446AD9"/>
    <w:rsid w:val="00446C89"/>
    <w:rsid w:val="00446D43"/>
    <w:rsid w:val="00446DF2"/>
    <w:rsid w:val="00446E26"/>
    <w:rsid w:val="00446F39"/>
    <w:rsid w:val="004470D1"/>
    <w:rsid w:val="004472DF"/>
    <w:rsid w:val="0044741D"/>
    <w:rsid w:val="00447710"/>
    <w:rsid w:val="00447937"/>
    <w:rsid w:val="004479E4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7A8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3D34"/>
    <w:rsid w:val="00464341"/>
    <w:rsid w:val="0046451D"/>
    <w:rsid w:val="004645A5"/>
    <w:rsid w:val="004647E7"/>
    <w:rsid w:val="004649A6"/>
    <w:rsid w:val="00464DCF"/>
    <w:rsid w:val="004651EE"/>
    <w:rsid w:val="00465AA5"/>
    <w:rsid w:val="00466042"/>
    <w:rsid w:val="004667D6"/>
    <w:rsid w:val="00466993"/>
    <w:rsid w:val="00466AE0"/>
    <w:rsid w:val="00466DE8"/>
    <w:rsid w:val="004670B9"/>
    <w:rsid w:val="004674E3"/>
    <w:rsid w:val="00467852"/>
    <w:rsid w:val="00467BEA"/>
    <w:rsid w:val="00467D34"/>
    <w:rsid w:val="00470396"/>
    <w:rsid w:val="00470F07"/>
    <w:rsid w:val="004713D7"/>
    <w:rsid w:val="00471DB8"/>
    <w:rsid w:val="00472CF7"/>
    <w:rsid w:val="0047343C"/>
    <w:rsid w:val="00473A07"/>
    <w:rsid w:val="00473B90"/>
    <w:rsid w:val="00473E11"/>
    <w:rsid w:val="0047406F"/>
    <w:rsid w:val="004743DB"/>
    <w:rsid w:val="00474437"/>
    <w:rsid w:val="0047473A"/>
    <w:rsid w:val="004749D6"/>
    <w:rsid w:val="00474C75"/>
    <w:rsid w:val="004752E7"/>
    <w:rsid w:val="0047535D"/>
    <w:rsid w:val="0047579A"/>
    <w:rsid w:val="00475941"/>
    <w:rsid w:val="004766E6"/>
    <w:rsid w:val="004768AA"/>
    <w:rsid w:val="00476FBB"/>
    <w:rsid w:val="00477232"/>
    <w:rsid w:val="004773F5"/>
    <w:rsid w:val="00477DCB"/>
    <w:rsid w:val="0048007B"/>
    <w:rsid w:val="00480161"/>
    <w:rsid w:val="00480270"/>
    <w:rsid w:val="0048032F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BC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2AFE"/>
    <w:rsid w:val="00493328"/>
    <w:rsid w:val="00493358"/>
    <w:rsid w:val="004933DF"/>
    <w:rsid w:val="0049343E"/>
    <w:rsid w:val="00493500"/>
    <w:rsid w:val="0049395F"/>
    <w:rsid w:val="00493C7C"/>
    <w:rsid w:val="0049415E"/>
    <w:rsid w:val="00494C99"/>
    <w:rsid w:val="00494EB0"/>
    <w:rsid w:val="00495285"/>
    <w:rsid w:val="00495480"/>
    <w:rsid w:val="00495579"/>
    <w:rsid w:val="00495607"/>
    <w:rsid w:val="00495B6A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702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6BF7"/>
    <w:rsid w:val="004B715C"/>
    <w:rsid w:val="004B7675"/>
    <w:rsid w:val="004B7998"/>
    <w:rsid w:val="004B7A8F"/>
    <w:rsid w:val="004B7B16"/>
    <w:rsid w:val="004B7B17"/>
    <w:rsid w:val="004B7CF9"/>
    <w:rsid w:val="004C034D"/>
    <w:rsid w:val="004C0C76"/>
    <w:rsid w:val="004C1136"/>
    <w:rsid w:val="004C124E"/>
    <w:rsid w:val="004C1269"/>
    <w:rsid w:val="004C1389"/>
    <w:rsid w:val="004C162F"/>
    <w:rsid w:val="004C16CE"/>
    <w:rsid w:val="004C1893"/>
    <w:rsid w:val="004C2958"/>
    <w:rsid w:val="004C2CDC"/>
    <w:rsid w:val="004C2F46"/>
    <w:rsid w:val="004C3206"/>
    <w:rsid w:val="004C3280"/>
    <w:rsid w:val="004C3492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A77"/>
    <w:rsid w:val="004D2C51"/>
    <w:rsid w:val="004D2EC1"/>
    <w:rsid w:val="004D2FAA"/>
    <w:rsid w:val="004D357A"/>
    <w:rsid w:val="004D3A1B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A91"/>
    <w:rsid w:val="004E6BAF"/>
    <w:rsid w:val="004E6C74"/>
    <w:rsid w:val="004E6E6A"/>
    <w:rsid w:val="004E6F1F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2F3E"/>
    <w:rsid w:val="004F3465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69F3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12"/>
    <w:rsid w:val="00503933"/>
    <w:rsid w:val="00503A86"/>
    <w:rsid w:val="00503B77"/>
    <w:rsid w:val="00503C36"/>
    <w:rsid w:val="00504D83"/>
    <w:rsid w:val="00504EBF"/>
    <w:rsid w:val="00504F1D"/>
    <w:rsid w:val="00504F4F"/>
    <w:rsid w:val="00504FBA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3B05"/>
    <w:rsid w:val="005140D0"/>
    <w:rsid w:val="00514502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733"/>
    <w:rsid w:val="0051680D"/>
    <w:rsid w:val="00516C7A"/>
    <w:rsid w:val="00516D26"/>
    <w:rsid w:val="00517046"/>
    <w:rsid w:val="0051785C"/>
    <w:rsid w:val="0051787E"/>
    <w:rsid w:val="00517A99"/>
    <w:rsid w:val="00517BB4"/>
    <w:rsid w:val="00517E27"/>
    <w:rsid w:val="00520E1B"/>
    <w:rsid w:val="00520ECF"/>
    <w:rsid w:val="00521BCE"/>
    <w:rsid w:val="00521D27"/>
    <w:rsid w:val="0052236E"/>
    <w:rsid w:val="00522377"/>
    <w:rsid w:val="0052268C"/>
    <w:rsid w:val="005226EF"/>
    <w:rsid w:val="0052273C"/>
    <w:rsid w:val="00522D99"/>
    <w:rsid w:val="00522EC4"/>
    <w:rsid w:val="00523037"/>
    <w:rsid w:val="0052333A"/>
    <w:rsid w:val="005237EB"/>
    <w:rsid w:val="00523BDA"/>
    <w:rsid w:val="00523DC6"/>
    <w:rsid w:val="00524006"/>
    <w:rsid w:val="00524277"/>
    <w:rsid w:val="005243F7"/>
    <w:rsid w:val="00524521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C7F"/>
    <w:rsid w:val="00526D4D"/>
    <w:rsid w:val="00527050"/>
    <w:rsid w:val="00527402"/>
    <w:rsid w:val="00527884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DCD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837"/>
    <w:rsid w:val="00542B79"/>
    <w:rsid w:val="005433E1"/>
    <w:rsid w:val="0054345D"/>
    <w:rsid w:val="00543837"/>
    <w:rsid w:val="00543E95"/>
    <w:rsid w:val="00544164"/>
    <w:rsid w:val="0054425D"/>
    <w:rsid w:val="00544889"/>
    <w:rsid w:val="00545185"/>
    <w:rsid w:val="00545E2A"/>
    <w:rsid w:val="00545E89"/>
    <w:rsid w:val="00546272"/>
    <w:rsid w:val="00546714"/>
    <w:rsid w:val="005468DA"/>
    <w:rsid w:val="0054695A"/>
    <w:rsid w:val="00546993"/>
    <w:rsid w:val="00547013"/>
    <w:rsid w:val="005470A9"/>
    <w:rsid w:val="00547318"/>
    <w:rsid w:val="005476D4"/>
    <w:rsid w:val="005477C2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6A8"/>
    <w:rsid w:val="00551C4A"/>
    <w:rsid w:val="00551EA8"/>
    <w:rsid w:val="00551F2D"/>
    <w:rsid w:val="00551F3B"/>
    <w:rsid w:val="0055251C"/>
    <w:rsid w:val="00552801"/>
    <w:rsid w:val="00552D77"/>
    <w:rsid w:val="00553A1F"/>
    <w:rsid w:val="00553AE5"/>
    <w:rsid w:val="00553E1B"/>
    <w:rsid w:val="00554183"/>
    <w:rsid w:val="00554191"/>
    <w:rsid w:val="005541F3"/>
    <w:rsid w:val="00554689"/>
    <w:rsid w:val="00554768"/>
    <w:rsid w:val="00554EAE"/>
    <w:rsid w:val="005551D9"/>
    <w:rsid w:val="005551F8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31B"/>
    <w:rsid w:val="005625F0"/>
    <w:rsid w:val="00563020"/>
    <w:rsid w:val="005631B2"/>
    <w:rsid w:val="00563629"/>
    <w:rsid w:val="00563951"/>
    <w:rsid w:val="00563C21"/>
    <w:rsid w:val="00563C34"/>
    <w:rsid w:val="00564467"/>
    <w:rsid w:val="00564A8B"/>
    <w:rsid w:val="0056510F"/>
    <w:rsid w:val="0056514E"/>
    <w:rsid w:val="00565244"/>
    <w:rsid w:val="0056543D"/>
    <w:rsid w:val="0056551E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6D0"/>
    <w:rsid w:val="00567FD3"/>
    <w:rsid w:val="005700D3"/>
    <w:rsid w:val="005701F3"/>
    <w:rsid w:val="005703F9"/>
    <w:rsid w:val="005712C8"/>
    <w:rsid w:val="00571364"/>
    <w:rsid w:val="0057183A"/>
    <w:rsid w:val="00571AF6"/>
    <w:rsid w:val="00571B8D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5654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258"/>
    <w:rsid w:val="00593512"/>
    <w:rsid w:val="005935A4"/>
    <w:rsid w:val="0059382E"/>
    <w:rsid w:val="00593B7A"/>
    <w:rsid w:val="00594EA3"/>
    <w:rsid w:val="005952D9"/>
    <w:rsid w:val="005953E5"/>
    <w:rsid w:val="00595574"/>
    <w:rsid w:val="00595E18"/>
    <w:rsid w:val="005961E7"/>
    <w:rsid w:val="00596939"/>
    <w:rsid w:val="00596B0B"/>
    <w:rsid w:val="0059722B"/>
    <w:rsid w:val="005975EC"/>
    <w:rsid w:val="00597990"/>
    <w:rsid w:val="00597C4B"/>
    <w:rsid w:val="005A0187"/>
    <w:rsid w:val="005A0313"/>
    <w:rsid w:val="005A049F"/>
    <w:rsid w:val="005A06E6"/>
    <w:rsid w:val="005A0C6A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2EC7"/>
    <w:rsid w:val="005A36F9"/>
    <w:rsid w:val="005A3B0F"/>
    <w:rsid w:val="005A4090"/>
    <w:rsid w:val="005A41BB"/>
    <w:rsid w:val="005A4345"/>
    <w:rsid w:val="005A438F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3CD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6D91"/>
    <w:rsid w:val="005D7049"/>
    <w:rsid w:val="005D7106"/>
    <w:rsid w:val="005D771D"/>
    <w:rsid w:val="005D7951"/>
    <w:rsid w:val="005D7967"/>
    <w:rsid w:val="005D7BC9"/>
    <w:rsid w:val="005E007F"/>
    <w:rsid w:val="005E03ED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2D02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6BF1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89A"/>
    <w:rsid w:val="005F2973"/>
    <w:rsid w:val="005F2AFA"/>
    <w:rsid w:val="005F31B4"/>
    <w:rsid w:val="005F33DE"/>
    <w:rsid w:val="005F3FBA"/>
    <w:rsid w:val="005F404F"/>
    <w:rsid w:val="005F4463"/>
    <w:rsid w:val="005F495B"/>
    <w:rsid w:val="005F49D7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5F7C85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B7B"/>
    <w:rsid w:val="00603CDF"/>
    <w:rsid w:val="00603D03"/>
    <w:rsid w:val="00603FC9"/>
    <w:rsid w:val="00604828"/>
    <w:rsid w:val="00604DE2"/>
    <w:rsid w:val="006052BF"/>
    <w:rsid w:val="00605378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E11"/>
    <w:rsid w:val="00613299"/>
    <w:rsid w:val="00613434"/>
    <w:rsid w:val="006142CD"/>
    <w:rsid w:val="00614848"/>
    <w:rsid w:val="00614C69"/>
    <w:rsid w:val="00614EEB"/>
    <w:rsid w:val="00615141"/>
    <w:rsid w:val="006151BF"/>
    <w:rsid w:val="00616087"/>
    <w:rsid w:val="0061633B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1E8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6C09"/>
    <w:rsid w:val="0062712E"/>
    <w:rsid w:val="006274AD"/>
    <w:rsid w:val="00630D7F"/>
    <w:rsid w:val="00630E09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2F1F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01F"/>
    <w:rsid w:val="0064169C"/>
    <w:rsid w:val="006418BF"/>
    <w:rsid w:val="006418CA"/>
    <w:rsid w:val="00641984"/>
    <w:rsid w:val="00641C4E"/>
    <w:rsid w:val="00641D34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01F"/>
    <w:rsid w:val="006525D8"/>
    <w:rsid w:val="006531DC"/>
    <w:rsid w:val="006535B2"/>
    <w:rsid w:val="00653A37"/>
    <w:rsid w:val="00653D3E"/>
    <w:rsid w:val="00653EF5"/>
    <w:rsid w:val="00654449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2E2"/>
    <w:rsid w:val="00664677"/>
    <w:rsid w:val="00664732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CCB"/>
    <w:rsid w:val="00670EB0"/>
    <w:rsid w:val="00670EC3"/>
    <w:rsid w:val="0067127F"/>
    <w:rsid w:val="006712EA"/>
    <w:rsid w:val="00671C2B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4486"/>
    <w:rsid w:val="006750DD"/>
    <w:rsid w:val="006753C9"/>
    <w:rsid w:val="0067590D"/>
    <w:rsid w:val="006759E1"/>
    <w:rsid w:val="00675CAF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5FB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934"/>
    <w:rsid w:val="00690A66"/>
    <w:rsid w:val="00690E01"/>
    <w:rsid w:val="00690F48"/>
    <w:rsid w:val="0069105E"/>
    <w:rsid w:val="0069113C"/>
    <w:rsid w:val="0069128C"/>
    <w:rsid w:val="00691B4E"/>
    <w:rsid w:val="0069312B"/>
    <w:rsid w:val="00693412"/>
    <w:rsid w:val="0069343D"/>
    <w:rsid w:val="0069376C"/>
    <w:rsid w:val="00693D92"/>
    <w:rsid w:val="00693EE6"/>
    <w:rsid w:val="006945AD"/>
    <w:rsid w:val="00694D9A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7ED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3DA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10D"/>
    <w:rsid w:val="006B23EE"/>
    <w:rsid w:val="006B247C"/>
    <w:rsid w:val="006B27BA"/>
    <w:rsid w:val="006B2C17"/>
    <w:rsid w:val="006B2FEF"/>
    <w:rsid w:val="006B34EB"/>
    <w:rsid w:val="006B36F8"/>
    <w:rsid w:val="006B4614"/>
    <w:rsid w:val="006B4EC8"/>
    <w:rsid w:val="006B5407"/>
    <w:rsid w:val="006B5632"/>
    <w:rsid w:val="006B5634"/>
    <w:rsid w:val="006B5949"/>
    <w:rsid w:val="006B5950"/>
    <w:rsid w:val="006B5B0A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06B"/>
    <w:rsid w:val="006D6357"/>
    <w:rsid w:val="006D643F"/>
    <w:rsid w:val="006D65BB"/>
    <w:rsid w:val="006D6657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0D56"/>
    <w:rsid w:val="006E0F10"/>
    <w:rsid w:val="006E1343"/>
    <w:rsid w:val="006E1D6A"/>
    <w:rsid w:val="006E2146"/>
    <w:rsid w:val="006E25A5"/>
    <w:rsid w:val="006E263B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8C9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37A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DDE"/>
    <w:rsid w:val="00700FB9"/>
    <w:rsid w:val="00701377"/>
    <w:rsid w:val="0070144D"/>
    <w:rsid w:val="00702655"/>
    <w:rsid w:val="00702C03"/>
    <w:rsid w:val="00702E9C"/>
    <w:rsid w:val="00702FD9"/>
    <w:rsid w:val="007038CD"/>
    <w:rsid w:val="00703DC5"/>
    <w:rsid w:val="00703E7A"/>
    <w:rsid w:val="00704177"/>
    <w:rsid w:val="0070447C"/>
    <w:rsid w:val="007045A5"/>
    <w:rsid w:val="00704B8C"/>
    <w:rsid w:val="00704C02"/>
    <w:rsid w:val="00704D8E"/>
    <w:rsid w:val="00705436"/>
    <w:rsid w:val="00705531"/>
    <w:rsid w:val="00705542"/>
    <w:rsid w:val="00705567"/>
    <w:rsid w:val="0070584A"/>
    <w:rsid w:val="007058BD"/>
    <w:rsid w:val="00706076"/>
    <w:rsid w:val="007060FC"/>
    <w:rsid w:val="00706289"/>
    <w:rsid w:val="007063B8"/>
    <w:rsid w:val="0070654A"/>
    <w:rsid w:val="007066ED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116"/>
    <w:rsid w:val="00712289"/>
    <w:rsid w:val="007128E9"/>
    <w:rsid w:val="00712AAB"/>
    <w:rsid w:val="00712D9B"/>
    <w:rsid w:val="00713016"/>
    <w:rsid w:val="00713235"/>
    <w:rsid w:val="00713352"/>
    <w:rsid w:val="00713380"/>
    <w:rsid w:val="00713897"/>
    <w:rsid w:val="00713E6F"/>
    <w:rsid w:val="0071406D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111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3BF9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708"/>
    <w:rsid w:val="00730C51"/>
    <w:rsid w:val="00731BF8"/>
    <w:rsid w:val="00732DB9"/>
    <w:rsid w:val="00732DE4"/>
    <w:rsid w:val="00733382"/>
    <w:rsid w:val="00733411"/>
    <w:rsid w:val="00733B3D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37620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2F6D"/>
    <w:rsid w:val="00743636"/>
    <w:rsid w:val="007437C5"/>
    <w:rsid w:val="00743E73"/>
    <w:rsid w:val="00743EA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BC8"/>
    <w:rsid w:val="0075260F"/>
    <w:rsid w:val="00752625"/>
    <w:rsid w:val="007526BC"/>
    <w:rsid w:val="0075284C"/>
    <w:rsid w:val="00752B1B"/>
    <w:rsid w:val="00752BA3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C09"/>
    <w:rsid w:val="00755DC8"/>
    <w:rsid w:val="00756E30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331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D2"/>
    <w:rsid w:val="007716E1"/>
    <w:rsid w:val="0077223F"/>
    <w:rsid w:val="00772676"/>
    <w:rsid w:val="00772701"/>
    <w:rsid w:val="00772B9F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26E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62"/>
    <w:rsid w:val="007975B5"/>
    <w:rsid w:val="007A02F4"/>
    <w:rsid w:val="007A07BC"/>
    <w:rsid w:val="007A0A24"/>
    <w:rsid w:val="007A1529"/>
    <w:rsid w:val="007A1678"/>
    <w:rsid w:val="007A183F"/>
    <w:rsid w:val="007A18F9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5FD6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2A6C"/>
    <w:rsid w:val="007B3197"/>
    <w:rsid w:val="007B40DA"/>
    <w:rsid w:val="007B4205"/>
    <w:rsid w:val="007B4867"/>
    <w:rsid w:val="007B4B2B"/>
    <w:rsid w:val="007B4F10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848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115"/>
    <w:rsid w:val="007C7625"/>
    <w:rsid w:val="007C7A26"/>
    <w:rsid w:val="007D0C1A"/>
    <w:rsid w:val="007D0E13"/>
    <w:rsid w:val="007D123C"/>
    <w:rsid w:val="007D1AB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231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AEA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02C"/>
    <w:rsid w:val="007F5086"/>
    <w:rsid w:val="007F518B"/>
    <w:rsid w:val="007F5529"/>
    <w:rsid w:val="007F556D"/>
    <w:rsid w:val="007F5EA1"/>
    <w:rsid w:val="007F687C"/>
    <w:rsid w:val="007F6E71"/>
    <w:rsid w:val="007F6F3C"/>
    <w:rsid w:val="007F70E6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5211"/>
    <w:rsid w:val="00805EC9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2F5E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6CAC"/>
    <w:rsid w:val="00817078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77E"/>
    <w:rsid w:val="00823AD5"/>
    <w:rsid w:val="00823C10"/>
    <w:rsid w:val="00823EB1"/>
    <w:rsid w:val="00824003"/>
    <w:rsid w:val="0082466E"/>
    <w:rsid w:val="008251A9"/>
    <w:rsid w:val="0082520D"/>
    <w:rsid w:val="00825AE4"/>
    <w:rsid w:val="00826050"/>
    <w:rsid w:val="0082647F"/>
    <w:rsid w:val="00826822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3E9B"/>
    <w:rsid w:val="00834D1E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616"/>
    <w:rsid w:val="00845C2B"/>
    <w:rsid w:val="00845DDA"/>
    <w:rsid w:val="008463AF"/>
    <w:rsid w:val="00847C36"/>
    <w:rsid w:val="00847CC0"/>
    <w:rsid w:val="008502E1"/>
    <w:rsid w:val="00850712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929"/>
    <w:rsid w:val="00853E83"/>
    <w:rsid w:val="00853EFE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D61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19BC"/>
    <w:rsid w:val="00862232"/>
    <w:rsid w:val="00862398"/>
    <w:rsid w:val="0086247A"/>
    <w:rsid w:val="00862AF0"/>
    <w:rsid w:val="00862F4D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1CB7"/>
    <w:rsid w:val="00872219"/>
    <w:rsid w:val="00872290"/>
    <w:rsid w:val="00872C55"/>
    <w:rsid w:val="00872D26"/>
    <w:rsid w:val="00873052"/>
    <w:rsid w:val="008734D3"/>
    <w:rsid w:val="00874265"/>
    <w:rsid w:val="00874C32"/>
    <w:rsid w:val="00874DC6"/>
    <w:rsid w:val="0087504F"/>
    <w:rsid w:val="00875415"/>
    <w:rsid w:val="00875DF4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62A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627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1F30"/>
    <w:rsid w:val="00892828"/>
    <w:rsid w:val="00892AC6"/>
    <w:rsid w:val="00892C45"/>
    <w:rsid w:val="00892DC7"/>
    <w:rsid w:val="00892F5F"/>
    <w:rsid w:val="00892F66"/>
    <w:rsid w:val="00893747"/>
    <w:rsid w:val="00893873"/>
    <w:rsid w:val="00893A40"/>
    <w:rsid w:val="00893BD7"/>
    <w:rsid w:val="00893C0F"/>
    <w:rsid w:val="00894288"/>
    <w:rsid w:val="008949BC"/>
    <w:rsid w:val="00895199"/>
    <w:rsid w:val="008953CE"/>
    <w:rsid w:val="00895CAD"/>
    <w:rsid w:val="00896485"/>
    <w:rsid w:val="00896F83"/>
    <w:rsid w:val="00897133"/>
    <w:rsid w:val="00897430"/>
    <w:rsid w:val="00897523"/>
    <w:rsid w:val="008975CD"/>
    <w:rsid w:val="00897A36"/>
    <w:rsid w:val="00897B1C"/>
    <w:rsid w:val="00897D2C"/>
    <w:rsid w:val="008A017B"/>
    <w:rsid w:val="008A0246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706"/>
    <w:rsid w:val="008A2D92"/>
    <w:rsid w:val="008A2FDA"/>
    <w:rsid w:val="008A34D2"/>
    <w:rsid w:val="008A37C9"/>
    <w:rsid w:val="008A37D3"/>
    <w:rsid w:val="008A3959"/>
    <w:rsid w:val="008A410B"/>
    <w:rsid w:val="008A4562"/>
    <w:rsid w:val="008A46C6"/>
    <w:rsid w:val="008A4A30"/>
    <w:rsid w:val="008A4B4E"/>
    <w:rsid w:val="008A5150"/>
    <w:rsid w:val="008A5676"/>
    <w:rsid w:val="008A5831"/>
    <w:rsid w:val="008A7069"/>
    <w:rsid w:val="008A74B7"/>
    <w:rsid w:val="008A7A85"/>
    <w:rsid w:val="008A7C25"/>
    <w:rsid w:val="008A7CDD"/>
    <w:rsid w:val="008A7D8C"/>
    <w:rsid w:val="008B0428"/>
    <w:rsid w:val="008B04D1"/>
    <w:rsid w:val="008B05F8"/>
    <w:rsid w:val="008B06D8"/>
    <w:rsid w:val="008B07FC"/>
    <w:rsid w:val="008B0856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6E6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0CE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644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3DD9"/>
    <w:rsid w:val="008E46AE"/>
    <w:rsid w:val="008E478D"/>
    <w:rsid w:val="008E48A5"/>
    <w:rsid w:val="008E4CD0"/>
    <w:rsid w:val="008E56F7"/>
    <w:rsid w:val="008E57CA"/>
    <w:rsid w:val="008E5967"/>
    <w:rsid w:val="008E5D24"/>
    <w:rsid w:val="008E5FC6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22D"/>
    <w:rsid w:val="008F2A2B"/>
    <w:rsid w:val="008F2A8A"/>
    <w:rsid w:val="008F2E64"/>
    <w:rsid w:val="008F3C91"/>
    <w:rsid w:val="008F486B"/>
    <w:rsid w:val="008F4FF3"/>
    <w:rsid w:val="008F5541"/>
    <w:rsid w:val="008F58CB"/>
    <w:rsid w:val="008F5DE4"/>
    <w:rsid w:val="008F6422"/>
    <w:rsid w:val="008F6580"/>
    <w:rsid w:val="008F6758"/>
    <w:rsid w:val="008F6D42"/>
    <w:rsid w:val="008F71D4"/>
    <w:rsid w:val="008F77EE"/>
    <w:rsid w:val="008F7B19"/>
    <w:rsid w:val="009009F1"/>
    <w:rsid w:val="00900B74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08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4DE"/>
    <w:rsid w:val="00912B95"/>
    <w:rsid w:val="009131E1"/>
    <w:rsid w:val="0091333A"/>
    <w:rsid w:val="00913810"/>
    <w:rsid w:val="009138AE"/>
    <w:rsid w:val="00913A4E"/>
    <w:rsid w:val="0091427D"/>
    <w:rsid w:val="009142AF"/>
    <w:rsid w:val="009144BE"/>
    <w:rsid w:val="00914608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1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2E8E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E31"/>
    <w:rsid w:val="00930F5C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2B"/>
    <w:rsid w:val="00943734"/>
    <w:rsid w:val="00943896"/>
    <w:rsid w:val="009438E1"/>
    <w:rsid w:val="00943A9F"/>
    <w:rsid w:val="00944098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B56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ADC"/>
    <w:rsid w:val="00962CCF"/>
    <w:rsid w:val="00962F62"/>
    <w:rsid w:val="009635A0"/>
    <w:rsid w:val="0096376E"/>
    <w:rsid w:val="0096379E"/>
    <w:rsid w:val="00963996"/>
    <w:rsid w:val="00963B36"/>
    <w:rsid w:val="00963C98"/>
    <w:rsid w:val="00964176"/>
    <w:rsid w:val="00964934"/>
    <w:rsid w:val="00964FE2"/>
    <w:rsid w:val="00965977"/>
    <w:rsid w:val="00965EE8"/>
    <w:rsid w:val="0096657D"/>
    <w:rsid w:val="0096681F"/>
    <w:rsid w:val="00966909"/>
    <w:rsid w:val="009675D2"/>
    <w:rsid w:val="00967A0C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661"/>
    <w:rsid w:val="00980EEB"/>
    <w:rsid w:val="00981109"/>
    <w:rsid w:val="009812C0"/>
    <w:rsid w:val="0098192F"/>
    <w:rsid w:val="00982557"/>
    <w:rsid w:val="00982AD4"/>
    <w:rsid w:val="00982BFE"/>
    <w:rsid w:val="009838C4"/>
    <w:rsid w:val="00983FD1"/>
    <w:rsid w:val="00984016"/>
    <w:rsid w:val="00984328"/>
    <w:rsid w:val="00984DE2"/>
    <w:rsid w:val="00984F13"/>
    <w:rsid w:val="00984F1A"/>
    <w:rsid w:val="0098540E"/>
    <w:rsid w:val="009855FC"/>
    <w:rsid w:val="0098571A"/>
    <w:rsid w:val="00985913"/>
    <w:rsid w:val="0098595B"/>
    <w:rsid w:val="00985DC6"/>
    <w:rsid w:val="0098643F"/>
    <w:rsid w:val="00986726"/>
    <w:rsid w:val="00986970"/>
    <w:rsid w:val="0098699D"/>
    <w:rsid w:val="00986BB1"/>
    <w:rsid w:val="00986C36"/>
    <w:rsid w:val="009873E0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8D5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4F05"/>
    <w:rsid w:val="009A513A"/>
    <w:rsid w:val="009A545D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A7D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6D3B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421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E62"/>
    <w:rsid w:val="009D1F3C"/>
    <w:rsid w:val="009D1FC9"/>
    <w:rsid w:val="009D2668"/>
    <w:rsid w:val="009D27F0"/>
    <w:rsid w:val="009D2A6C"/>
    <w:rsid w:val="009D2C0D"/>
    <w:rsid w:val="009D3D36"/>
    <w:rsid w:val="009D4215"/>
    <w:rsid w:val="009D51C1"/>
    <w:rsid w:val="009D614A"/>
    <w:rsid w:val="009D6420"/>
    <w:rsid w:val="009D677B"/>
    <w:rsid w:val="009D6C32"/>
    <w:rsid w:val="009D6DD7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C5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2A6"/>
    <w:rsid w:val="009E573B"/>
    <w:rsid w:val="009E5AA1"/>
    <w:rsid w:val="009E6AA5"/>
    <w:rsid w:val="009E6CC8"/>
    <w:rsid w:val="009E7081"/>
    <w:rsid w:val="009E733A"/>
    <w:rsid w:val="009E7BB3"/>
    <w:rsid w:val="009F036B"/>
    <w:rsid w:val="009F0785"/>
    <w:rsid w:val="009F1135"/>
    <w:rsid w:val="009F13EF"/>
    <w:rsid w:val="009F1724"/>
    <w:rsid w:val="009F18A3"/>
    <w:rsid w:val="009F1DDD"/>
    <w:rsid w:val="009F223E"/>
    <w:rsid w:val="009F2EA0"/>
    <w:rsid w:val="009F3234"/>
    <w:rsid w:val="009F361A"/>
    <w:rsid w:val="009F3795"/>
    <w:rsid w:val="009F389C"/>
    <w:rsid w:val="009F3B66"/>
    <w:rsid w:val="009F3CD7"/>
    <w:rsid w:val="009F447D"/>
    <w:rsid w:val="009F4632"/>
    <w:rsid w:val="009F4690"/>
    <w:rsid w:val="009F48A2"/>
    <w:rsid w:val="009F54BE"/>
    <w:rsid w:val="009F5AB7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2F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2A0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90F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9E1"/>
    <w:rsid w:val="00A17B3E"/>
    <w:rsid w:val="00A17E78"/>
    <w:rsid w:val="00A17EA9"/>
    <w:rsid w:val="00A206DF"/>
    <w:rsid w:val="00A20A24"/>
    <w:rsid w:val="00A20FAB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3603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0B8C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2F73"/>
    <w:rsid w:val="00A33366"/>
    <w:rsid w:val="00A33CEC"/>
    <w:rsid w:val="00A33D7E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6C3"/>
    <w:rsid w:val="00A42973"/>
    <w:rsid w:val="00A42E2D"/>
    <w:rsid w:val="00A43339"/>
    <w:rsid w:val="00A43595"/>
    <w:rsid w:val="00A4380D"/>
    <w:rsid w:val="00A43EBC"/>
    <w:rsid w:val="00A447F2"/>
    <w:rsid w:val="00A46212"/>
    <w:rsid w:val="00A46762"/>
    <w:rsid w:val="00A46F2E"/>
    <w:rsid w:val="00A46FFB"/>
    <w:rsid w:val="00A470FD"/>
    <w:rsid w:val="00A4713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2D57"/>
    <w:rsid w:val="00A64057"/>
    <w:rsid w:val="00A64078"/>
    <w:rsid w:val="00A6452F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3BD"/>
    <w:rsid w:val="00A755A3"/>
    <w:rsid w:val="00A75D12"/>
    <w:rsid w:val="00A76BFC"/>
    <w:rsid w:val="00A76C64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2F9D"/>
    <w:rsid w:val="00A83376"/>
    <w:rsid w:val="00A833C4"/>
    <w:rsid w:val="00A838DE"/>
    <w:rsid w:val="00A83FD9"/>
    <w:rsid w:val="00A8432D"/>
    <w:rsid w:val="00A8445A"/>
    <w:rsid w:val="00A84A58"/>
    <w:rsid w:val="00A84A71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991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3E3"/>
    <w:rsid w:val="00A95EC8"/>
    <w:rsid w:val="00A9643D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BAA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A83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37F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3D08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2E0"/>
    <w:rsid w:val="00AE1709"/>
    <w:rsid w:val="00AE1C0F"/>
    <w:rsid w:val="00AE1ED3"/>
    <w:rsid w:val="00AE1F88"/>
    <w:rsid w:val="00AE2BD8"/>
    <w:rsid w:val="00AE2FE6"/>
    <w:rsid w:val="00AE41EB"/>
    <w:rsid w:val="00AE470E"/>
    <w:rsid w:val="00AE482C"/>
    <w:rsid w:val="00AE502D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0D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84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49B"/>
    <w:rsid w:val="00B02C7A"/>
    <w:rsid w:val="00B031A5"/>
    <w:rsid w:val="00B031AA"/>
    <w:rsid w:val="00B032B4"/>
    <w:rsid w:val="00B0334C"/>
    <w:rsid w:val="00B041FD"/>
    <w:rsid w:val="00B04897"/>
    <w:rsid w:val="00B057F9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08A"/>
    <w:rsid w:val="00B11712"/>
    <w:rsid w:val="00B11A4D"/>
    <w:rsid w:val="00B11A9B"/>
    <w:rsid w:val="00B11C82"/>
    <w:rsid w:val="00B1210A"/>
    <w:rsid w:val="00B12615"/>
    <w:rsid w:val="00B1311B"/>
    <w:rsid w:val="00B13309"/>
    <w:rsid w:val="00B1336B"/>
    <w:rsid w:val="00B134EF"/>
    <w:rsid w:val="00B13986"/>
    <w:rsid w:val="00B143B4"/>
    <w:rsid w:val="00B149D5"/>
    <w:rsid w:val="00B14C3C"/>
    <w:rsid w:val="00B14F31"/>
    <w:rsid w:val="00B158DD"/>
    <w:rsid w:val="00B15F70"/>
    <w:rsid w:val="00B15FB9"/>
    <w:rsid w:val="00B16605"/>
    <w:rsid w:val="00B167FA"/>
    <w:rsid w:val="00B1713F"/>
    <w:rsid w:val="00B175A4"/>
    <w:rsid w:val="00B176A6"/>
    <w:rsid w:val="00B17A7C"/>
    <w:rsid w:val="00B17AF6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AEB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4FF"/>
    <w:rsid w:val="00B3164E"/>
    <w:rsid w:val="00B321BA"/>
    <w:rsid w:val="00B32456"/>
    <w:rsid w:val="00B32A61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641"/>
    <w:rsid w:val="00B3482A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1D67"/>
    <w:rsid w:val="00B4240E"/>
    <w:rsid w:val="00B42937"/>
    <w:rsid w:val="00B42CD6"/>
    <w:rsid w:val="00B4305D"/>
    <w:rsid w:val="00B431C4"/>
    <w:rsid w:val="00B434BA"/>
    <w:rsid w:val="00B43B7C"/>
    <w:rsid w:val="00B445AE"/>
    <w:rsid w:val="00B44622"/>
    <w:rsid w:val="00B446F3"/>
    <w:rsid w:val="00B44700"/>
    <w:rsid w:val="00B44973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47BC1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2FCB"/>
    <w:rsid w:val="00B532E9"/>
    <w:rsid w:val="00B532FA"/>
    <w:rsid w:val="00B535CD"/>
    <w:rsid w:val="00B53AAD"/>
    <w:rsid w:val="00B53E01"/>
    <w:rsid w:val="00B53E6E"/>
    <w:rsid w:val="00B53FE5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15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5CB8"/>
    <w:rsid w:val="00B761B2"/>
    <w:rsid w:val="00B7664E"/>
    <w:rsid w:val="00B76975"/>
    <w:rsid w:val="00B76C75"/>
    <w:rsid w:val="00B76C81"/>
    <w:rsid w:val="00B76EB0"/>
    <w:rsid w:val="00B77134"/>
    <w:rsid w:val="00B775E4"/>
    <w:rsid w:val="00B77830"/>
    <w:rsid w:val="00B77AD6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5C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9CE"/>
    <w:rsid w:val="00B92D56"/>
    <w:rsid w:val="00B92E7A"/>
    <w:rsid w:val="00B92F2A"/>
    <w:rsid w:val="00B931BF"/>
    <w:rsid w:val="00B93218"/>
    <w:rsid w:val="00B93506"/>
    <w:rsid w:val="00B9378E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BE4"/>
    <w:rsid w:val="00BA7EBB"/>
    <w:rsid w:val="00BB01CB"/>
    <w:rsid w:val="00BB0471"/>
    <w:rsid w:val="00BB054C"/>
    <w:rsid w:val="00BB0571"/>
    <w:rsid w:val="00BB09B0"/>
    <w:rsid w:val="00BB0E4B"/>
    <w:rsid w:val="00BB17CE"/>
    <w:rsid w:val="00BB1C53"/>
    <w:rsid w:val="00BB1EEA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1FC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2CDA"/>
    <w:rsid w:val="00BC2E0B"/>
    <w:rsid w:val="00BC3D29"/>
    <w:rsid w:val="00BC4A1E"/>
    <w:rsid w:val="00BC4AC4"/>
    <w:rsid w:val="00BC4D3B"/>
    <w:rsid w:val="00BC5080"/>
    <w:rsid w:val="00BC5429"/>
    <w:rsid w:val="00BC5ED6"/>
    <w:rsid w:val="00BC641E"/>
    <w:rsid w:val="00BC6F07"/>
    <w:rsid w:val="00BC6F64"/>
    <w:rsid w:val="00BC7229"/>
    <w:rsid w:val="00BC74AB"/>
    <w:rsid w:val="00BC7767"/>
    <w:rsid w:val="00BD0033"/>
    <w:rsid w:val="00BD0355"/>
    <w:rsid w:val="00BD0564"/>
    <w:rsid w:val="00BD0B6F"/>
    <w:rsid w:val="00BD1186"/>
    <w:rsid w:val="00BD1883"/>
    <w:rsid w:val="00BD18E6"/>
    <w:rsid w:val="00BD1AD5"/>
    <w:rsid w:val="00BD1C52"/>
    <w:rsid w:val="00BD20C4"/>
    <w:rsid w:val="00BD21CE"/>
    <w:rsid w:val="00BD242F"/>
    <w:rsid w:val="00BD286D"/>
    <w:rsid w:val="00BD2985"/>
    <w:rsid w:val="00BD3766"/>
    <w:rsid w:val="00BD37E5"/>
    <w:rsid w:val="00BD399B"/>
    <w:rsid w:val="00BD3BCE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53D"/>
    <w:rsid w:val="00BD7BBC"/>
    <w:rsid w:val="00BD7E91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2C5F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905"/>
    <w:rsid w:val="00BF7877"/>
    <w:rsid w:val="00BF7DEB"/>
    <w:rsid w:val="00C008E0"/>
    <w:rsid w:val="00C00954"/>
    <w:rsid w:val="00C00DA2"/>
    <w:rsid w:val="00C00F2C"/>
    <w:rsid w:val="00C010B7"/>
    <w:rsid w:val="00C01251"/>
    <w:rsid w:val="00C012A0"/>
    <w:rsid w:val="00C013F9"/>
    <w:rsid w:val="00C015F2"/>
    <w:rsid w:val="00C01714"/>
    <w:rsid w:val="00C01B11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D7A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400F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6BA"/>
    <w:rsid w:val="00C22A32"/>
    <w:rsid w:val="00C23115"/>
    <w:rsid w:val="00C23307"/>
    <w:rsid w:val="00C240D4"/>
    <w:rsid w:val="00C2487C"/>
    <w:rsid w:val="00C24F0F"/>
    <w:rsid w:val="00C25613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43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3F9"/>
    <w:rsid w:val="00C40769"/>
    <w:rsid w:val="00C40BDC"/>
    <w:rsid w:val="00C4111D"/>
    <w:rsid w:val="00C41219"/>
    <w:rsid w:val="00C4138D"/>
    <w:rsid w:val="00C4238E"/>
    <w:rsid w:val="00C4288A"/>
    <w:rsid w:val="00C42977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8B7"/>
    <w:rsid w:val="00C47917"/>
    <w:rsid w:val="00C47B43"/>
    <w:rsid w:val="00C47DA9"/>
    <w:rsid w:val="00C50545"/>
    <w:rsid w:val="00C50BAD"/>
    <w:rsid w:val="00C50D25"/>
    <w:rsid w:val="00C51278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D0A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5FA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834"/>
    <w:rsid w:val="00C70B6A"/>
    <w:rsid w:val="00C70D66"/>
    <w:rsid w:val="00C70DDD"/>
    <w:rsid w:val="00C70F20"/>
    <w:rsid w:val="00C712CE"/>
    <w:rsid w:val="00C716A5"/>
    <w:rsid w:val="00C7264E"/>
    <w:rsid w:val="00C72A66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910"/>
    <w:rsid w:val="00C81A39"/>
    <w:rsid w:val="00C81CC2"/>
    <w:rsid w:val="00C82638"/>
    <w:rsid w:val="00C82AF1"/>
    <w:rsid w:val="00C832F5"/>
    <w:rsid w:val="00C83361"/>
    <w:rsid w:val="00C834EA"/>
    <w:rsid w:val="00C8396A"/>
    <w:rsid w:val="00C83F83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40C"/>
    <w:rsid w:val="00C90A03"/>
    <w:rsid w:val="00C91C15"/>
    <w:rsid w:val="00C91E8A"/>
    <w:rsid w:val="00C91F17"/>
    <w:rsid w:val="00C922C9"/>
    <w:rsid w:val="00C92537"/>
    <w:rsid w:val="00C92872"/>
    <w:rsid w:val="00C92E34"/>
    <w:rsid w:val="00C92E5B"/>
    <w:rsid w:val="00C93185"/>
    <w:rsid w:val="00C9352D"/>
    <w:rsid w:val="00C94198"/>
    <w:rsid w:val="00C9467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1888"/>
    <w:rsid w:val="00CA20EB"/>
    <w:rsid w:val="00CA21B2"/>
    <w:rsid w:val="00CA2233"/>
    <w:rsid w:val="00CA25F0"/>
    <w:rsid w:val="00CA29B2"/>
    <w:rsid w:val="00CA2D04"/>
    <w:rsid w:val="00CA3083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B7E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565"/>
    <w:rsid w:val="00CB15B2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6BC"/>
    <w:rsid w:val="00CC6D43"/>
    <w:rsid w:val="00CC72A1"/>
    <w:rsid w:val="00CC7E87"/>
    <w:rsid w:val="00CD02C8"/>
    <w:rsid w:val="00CD061F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5D1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D72C4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68A"/>
    <w:rsid w:val="00CE3A7A"/>
    <w:rsid w:val="00CE3FF1"/>
    <w:rsid w:val="00CE417B"/>
    <w:rsid w:val="00CE442F"/>
    <w:rsid w:val="00CE45C9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E75AA"/>
    <w:rsid w:val="00CF0346"/>
    <w:rsid w:val="00CF04FA"/>
    <w:rsid w:val="00CF0B61"/>
    <w:rsid w:val="00CF13BF"/>
    <w:rsid w:val="00CF1B0A"/>
    <w:rsid w:val="00CF1BD1"/>
    <w:rsid w:val="00CF1D4A"/>
    <w:rsid w:val="00CF230D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6ED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4E8"/>
    <w:rsid w:val="00D10542"/>
    <w:rsid w:val="00D107AC"/>
    <w:rsid w:val="00D10E7D"/>
    <w:rsid w:val="00D1174D"/>
    <w:rsid w:val="00D11D74"/>
    <w:rsid w:val="00D11E43"/>
    <w:rsid w:val="00D11E75"/>
    <w:rsid w:val="00D12657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4E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2F6"/>
    <w:rsid w:val="00D24991"/>
    <w:rsid w:val="00D24BAE"/>
    <w:rsid w:val="00D24D82"/>
    <w:rsid w:val="00D254C2"/>
    <w:rsid w:val="00D25679"/>
    <w:rsid w:val="00D262C1"/>
    <w:rsid w:val="00D266D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E5B"/>
    <w:rsid w:val="00D31395"/>
    <w:rsid w:val="00D31AF6"/>
    <w:rsid w:val="00D31B6C"/>
    <w:rsid w:val="00D327AE"/>
    <w:rsid w:val="00D328FF"/>
    <w:rsid w:val="00D32C17"/>
    <w:rsid w:val="00D32DD4"/>
    <w:rsid w:val="00D32E3B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E1"/>
    <w:rsid w:val="00D37483"/>
    <w:rsid w:val="00D37988"/>
    <w:rsid w:val="00D37E38"/>
    <w:rsid w:val="00D407BC"/>
    <w:rsid w:val="00D408AF"/>
    <w:rsid w:val="00D40E3D"/>
    <w:rsid w:val="00D4131D"/>
    <w:rsid w:val="00D416C5"/>
    <w:rsid w:val="00D41970"/>
    <w:rsid w:val="00D41F04"/>
    <w:rsid w:val="00D4219A"/>
    <w:rsid w:val="00D42289"/>
    <w:rsid w:val="00D42504"/>
    <w:rsid w:val="00D428BA"/>
    <w:rsid w:val="00D429F4"/>
    <w:rsid w:val="00D42C32"/>
    <w:rsid w:val="00D437C5"/>
    <w:rsid w:val="00D43E34"/>
    <w:rsid w:val="00D4413B"/>
    <w:rsid w:val="00D4416B"/>
    <w:rsid w:val="00D4438D"/>
    <w:rsid w:val="00D44493"/>
    <w:rsid w:val="00D451F8"/>
    <w:rsid w:val="00D45543"/>
    <w:rsid w:val="00D46688"/>
    <w:rsid w:val="00D46E02"/>
    <w:rsid w:val="00D47130"/>
    <w:rsid w:val="00D4713D"/>
    <w:rsid w:val="00D4730E"/>
    <w:rsid w:val="00D47E5A"/>
    <w:rsid w:val="00D50170"/>
    <w:rsid w:val="00D502AF"/>
    <w:rsid w:val="00D50FDA"/>
    <w:rsid w:val="00D51003"/>
    <w:rsid w:val="00D51E1C"/>
    <w:rsid w:val="00D51ECE"/>
    <w:rsid w:val="00D520E9"/>
    <w:rsid w:val="00D52302"/>
    <w:rsid w:val="00D528A9"/>
    <w:rsid w:val="00D52B82"/>
    <w:rsid w:val="00D5310E"/>
    <w:rsid w:val="00D5387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639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EBD"/>
    <w:rsid w:val="00D72F5E"/>
    <w:rsid w:val="00D730CB"/>
    <w:rsid w:val="00D73777"/>
    <w:rsid w:val="00D73A9B"/>
    <w:rsid w:val="00D73B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0A2"/>
    <w:rsid w:val="00D83106"/>
    <w:rsid w:val="00D83300"/>
    <w:rsid w:val="00D8332B"/>
    <w:rsid w:val="00D836C9"/>
    <w:rsid w:val="00D8393E"/>
    <w:rsid w:val="00D8434C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1B4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5C32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57BF"/>
    <w:rsid w:val="00DB65F2"/>
    <w:rsid w:val="00DB6695"/>
    <w:rsid w:val="00DB69AF"/>
    <w:rsid w:val="00DB6B22"/>
    <w:rsid w:val="00DB716E"/>
    <w:rsid w:val="00DB7493"/>
    <w:rsid w:val="00DB7A6C"/>
    <w:rsid w:val="00DB7A93"/>
    <w:rsid w:val="00DB7ADE"/>
    <w:rsid w:val="00DB7BB9"/>
    <w:rsid w:val="00DB7CB6"/>
    <w:rsid w:val="00DB7E94"/>
    <w:rsid w:val="00DC06A5"/>
    <w:rsid w:val="00DC084F"/>
    <w:rsid w:val="00DC0E82"/>
    <w:rsid w:val="00DC10C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37"/>
    <w:rsid w:val="00DC2EE2"/>
    <w:rsid w:val="00DC356F"/>
    <w:rsid w:val="00DC35B4"/>
    <w:rsid w:val="00DC35F4"/>
    <w:rsid w:val="00DC3D73"/>
    <w:rsid w:val="00DC44A8"/>
    <w:rsid w:val="00DC453D"/>
    <w:rsid w:val="00DC5A61"/>
    <w:rsid w:val="00DC5EED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947"/>
    <w:rsid w:val="00DD1FE1"/>
    <w:rsid w:val="00DD2084"/>
    <w:rsid w:val="00DD21DE"/>
    <w:rsid w:val="00DD2702"/>
    <w:rsid w:val="00DD312C"/>
    <w:rsid w:val="00DD3394"/>
    <w:rsid w:val="00DD3434"/>
    <w:rsid w:val="00DD4A0B"/>
    <w:rsid w:val="00DD4E0C"/>
    <w:rsid w:val="00DD5324"/>
    <w:rsid w:val="00DD5521"/>
    <w:rsid w:val="00DD5B91"/>
    <w:rsid w:val="00DD5F4A"/>
    <w:rsid w:val="00DD69C4"/>
    <w:rsid w:val="00DD709D"/>
    <w:rsid w:val="00DD75B8"/>
    <w:rsid w:val="00DD7DD0"/>
    <w:rsid w:val="00DE052A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2F9F"/>
    <w:rsid w:val="00DE3559"/>
    <w:rsid w:val="00DE3961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1E1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B65"/>
    <w:rsid w:val="00E16B7C"/>
    <w:rsid w:val="00E173AE"/>
    <w:rsid w:val="00E207CC"/>
    <w:rsid w:val="00E21597"/>
    <w:rsid w:val="00E217AF"/>
    <w:rsid w:val="00E21868"/>
    <w:rsid w:val="00E22277"/>
    <w:rsid w:val="00E22418"/>
    <w:rsid w:val="00E2256C"/>
    <w:rsid w:val="00E22777"/>
    <w:rsid w:val="00E2321F"/>
    <w:rsid w:val="00E2355C"/>
    <w:rsid w:val="00E23954"/>
    <w:rsid w:val="00E23DAD"/>
    <w:rsid w:val="00E23EA6"/>
    <w:rsid w:val="00E240CB"/>
    <w:rsid w:val="00E243BE"/>
    <w:rsid w:val="00E244EB"/>
    <w:rsid w:val="00E24B40"/>
    <w:rsid w:val="00E24B46"/>
    <w:rsid w:val="00E24E97"/>
    <w:rsid w:val="00E2507A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1E5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37AC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71E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BAA"/>
    <w:rsid w:val="00E52EB8"/>
    <w:rsid w:val="00E53482"/>
    <w:rsid w:val="00E53802"/>
    <w:rsid w:val="00E53831"/>
    <w:rsid w:val="00E53B84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98F"/>
    <w:rsid w:val="00E576B7"/>
    <w:rsid w:val="00E57749"/>
    <w:rsid w:val="00E57819"/>
    <w:rsid w:val="00E57B04"/>
    <w:rsid w:val="00E60472"/>
    <w:rsid w:val="00E60791"/>
    <w:rsid w:val="00E60869"/>
    <w:rsid w:val="00E61266"/>
    <w:rsid w:val="00E613BB"/>
    <w:rsid w:val="00E613CF"/>
    <w:rsid w:val="00E616B8"/>
    <w:rsid w:val="00E616CB"/>
    <w:rsid w:val="00E61E53"/>
    <w:rsid w:val="00E61EC7"/>
    <w:rsid w:val="00E62B51"/>
    <w:rsid w:val="00E62B87"/>
    <w:rsid w:val="00E63273"/>
    <w:rsid w:val="00E63571"/>
    <w:rsid w:val="00E63683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4CD"/>
    <w:rsid w:val="00E735C9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2D4"/>
    <w:rsid w:val="00E82D78"/>
    <w:rsid w:val="00E83AE8"/>
    <w:rsid w:val="00E83C57"/>
    <w:rsid w:val="00E83D65"/>
    <w:rsid w:val="00E83D97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1F"/>
    <w:rsid w:val="00E92851"/>
    <w:rsid w:val="00E92AEB"/>
    <w:rsid w:val="00E92B81"/>
    <w:rsid w:val="00E92D7C"/>
    <w:rsid w:val="00E93334"/>
    <w:rsid w:val="00E9363A"/>
    <w:rsid w:val="00E937B7"/>
    <w:rsid w:val="00E93D50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BA"/>
    <w:rsid w:val="00EA331A"/>
    <w:rsid w:val="00EA3A1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7022"/>
    <w:rsid w:val="00EA71B4"/>
    <w:rsid w:val="00EA7E78"/>
    <w:rsid w:val="00EA7EE2"/>
    <w:rsid w:val="00EB0061"/>
    <w:rsid w:val="00EB023B"/>
    <w:rsid w:val="00EB0816"/>
    <w:rsid w:val="00EB087A"/>
    <w:rsid w:val="00EB08D1"/>
    <w:rsid w:val="00EB0A0C"/>
    <w:rsid w:val="00EB0AAC"/>
    <w:rsid w:val="00EB0F0A"/>
    <w:rsid w:val="00EB10BB"/>
    <w:rsid w:val="00EB1355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1E12"/>
    <w:rsid w:val="00EC24DD"/>
    <w:rsid w:val="00EC278D"/>
    <w:rsid w:val="00EC2D77"/>
    <w:rsid w:val="00EC2E52"/>
    <w:rsid w:val="00EC309D"/>
    <w:rsid w:val="00EC328C"/>
    <w:rsid w:val="00EC32EF"/>
    <w:rsid w:val="00EC35A8"/>
    <w:rsid w:val="00EC40D6"/>
    <w:rsid w:val="00EC4291"/>
    <w:rsid w:val="00EC4995"/>
    <w:rsid w:val="00EC499E"/>
    <w:rsid w:val="00EC5092"/>
    <w:rsid w:val="00EC63D9"/>
    <w:rsid w:val="00EC6D69"/>
    <w:rsid w:val="00EC73B8"/>
    <w:rsid w:val="00EC741E"/>
    <w:rsid w:val="00EC7689"/>
    <w:rsid w:val="00EC7EAC"/>
    <w:rsid w:val="00EC7EBB"/>
    <w:rsid w:val="00ED0271"/>
    <w:rsid w:val="00ED06E8"/>
    <w:rsid w:val="00ED093C"/>
    <w:rsid w:val="00ED0D43"/>
    <w:rsid w:val="00ED0EF0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B71"/>
    <w:rsid w:val="00ED5DAC"/>
    <w:rsid w:val="00ED614B"/>
    <w:rsid w:val="00ED64E3"/>
    <w:rsid w:val="00ED683A"/>
    <w:rsid w:val="00ED695C"/>
    <w:rsid w:val="00EE0287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0A7"/>
    <w:rsid w:val="00EE4F50"/>
    <w:rsid w:val="00EE55E1"/>
    <w:rsid w:val="00EE56C1"/>
    <w:rsid w:val="00EE5809"/>
    <w:rsid w:val="00EE5FA9"/>
    <w:rsid w:val="00EE6176"/>
    <w:rsid w:val="00EE6229"/>
    <w:rsid w:val="00EE67B0"/>
    <w:rsid w:val="00EE6CB0"/>
    <w:rsid w:val="00EF0372"/>
    <w:rsid w:val="00EF03BB"/>
    <w:rsid w:val="00EF0B6C"/>
    <w:rsid w:val="00EF0DDC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7D8"/>
    <w:rsid w:val="00EF380D"/>
    <w:rsid w:val="00EF3BDB"/>
    <w:rsid w:val="00EF43F8"/>
    <w:rsid w:val="00EF4665"/>
    <w:rsid w:val="00EF49D7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022"/>
    <w:rsid w:val="00F00280"/>
    <w:rsid w:val="00F002D0"/>
    <w:rsid w:val="00F004E3"/>
    <w:rsid w:val="00F00527"/>
    <w:rsid w:val="00F006D3"/>
    <w:rsid w:val="00F007E7"/>
    <w:rsid w:val="00F00879"/>
    <w:rsid w:val="00F00CF3"/>
    <w:rsid w:val="00F00D5F"/>
    <w:rsid w:val="00F00ED7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14CB"/>
    <w:rsid w:val="00F1169D"/>
    <w:rsid w:val="00F1247F"/>
    <w:rsid w:val="00F12A3E"/>
    <w:rsid w:val="00F12D46"/>
    <w:rsid w:val="00F12EDD"/>
    <w:rsid w:val="00F13517"/>
    <w:rsid w:val="00F1353D"/>
    <w:rsid w:val="00F1363A"/>
    <w:rsid w:val="00F13AA0"/>
    <w:rsid w:val="00F13B5A"/>
    <w:rsid w:val="00F13C01"/>
    <w:rsid w:val="00F145B3"/>
    <w:rsid w:val="00F1486D"/>
    <w:rsid w:val="00F14A35"/>
    <w:rsid w:val="00F15051"/>
    <w:rsid w:val="00F151D1"/>
    <w:rsid w:val="00F15357"/>
    <w:rsid w:val="00F153BE"/>
    <w:rsid w:val="00F15682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19A"/>
    <w:rsid w:val="00F227D0"/>
    <w:rsid w:val="00F23078"/>
    <w:rsid w:val="00F23885"/>
    <w:rsid w:val="00F23888"/>
    <w:rsid w:val="00F238C8"/>
    <w:rsid w:val="00F23D8C"/>
    <w:rsid w:val="00F23EF4"/>
    <w:rsid w:val="00F23FFB"/>
    <w:rsid w:val="00F24724"/>
    <w:rsid w:val="00F25264"/>
    <w:rsid w:val="00F2530B"/>
    <w:rsid w:val="00F2579D"/>
    <w:rsid w:val="00F25BAC"/>
    <w:rsid w:val="00F2610D"/>
    <w:rsid w:val="00F26274"/>
    <w:rsid w:val="00F2658D"/>
    <w:rsid w:val="00F2659E"/>
    <w:rsid w:val="00F26623"/>
    <w:rsid w:val="00F26F20"/>
    <w:rsid w:val="00F2751E"/>
    <w:rsid w:val="00F2780A"/>
    <w:rsid w:val="00F278CD"/>
    <w:rsid w:val="00F27C8A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8E6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946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6AE0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1D62"/>
    <w:rsid w:val="00F520B0"/>
    <w:rsid w:val="00F52819"/>
    <w:rsid w:val="00F5355D"/>
    <w:rsid w:val="00F53BED"/>
    <w:rsid w:val="00F53F05"/>
    <w:rsid w:val="00F54742"/>
    <w:rsid w:val="00F549D5"/>
    <w:rsid w:val="00F54C5E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35"/>
    <w:rsid w:val="00F577A1"/>
    <w:rsid w:val="00F60765"/>
    <w:rsid w:val="00F60926"/>
    <w:rsid w:val="00F60939"/>
    <w:rsid w:val="00F611C5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A62"/>
    <w:rsid w:val="00F71D0D"/>
    <w:rsid w:val="00F71EAB"/>
    <w:rsid w:val="00F726E8"/>
    <w:rsid w:val="00F72772"/>
    <w:rsid w:val="00F73112"/>
    <w:rsid w:val="00F735BC"/>
    <w:rsid w:val="00F73ADC"/>
    <w:rsid w:val="00F73EDE"/>
    <w:rsid w:val="00F74077"/>
    <w:rsid w:val="00F742B9"/>
    <w:rsid w:val="00F74654"/>
    <w:rsid w:val="00F7486A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96D"/>
    <w:rsid w:val="00F83C93"/>
    <w:rsid w:val="00F84280"/>
    <w:rsid w:val="00F84298"/>
    <w:rsid w:val="00F84786"/>
    <w:rsid w:val="00F84B11"/>
    <w:rsid w:val="00F8537B"/>
    <w:rsid w:val="00F853E7"/>
    <w:rsid w:val="00F8540C"/>
    <w:rsid w:val="00F855DF"/>
    <w:rsid w:val="00F85A6E"/>
    <w:rsid w:val="00F86064"/>
    <w:rsid w:val="00F86746"/>
    <w:rsid w:val="00F86EA8"/>
    <w:rsid w:val="00F8706C"/>
    <w:rsid w:val="00F872AA"/>
    <w:rsid w:val="00F87414"/>
    <w:rsid w:val="00F8753D"/>
    <w:rsid w:val="00F877F7"/>
    <w:rsid w:val="00F87C31"/>
    <w:rsid w:val="00F87CF7"/>
    <w:rsid w:val="00F87E3E"/>
    <w:rsid w:val="00F91292"/>
    <w:rsid w:val="00F9133B"/>
    <w:rsid w:val="00F913A5"/>
    <w:rsid w:val="00F9233A"/>
    <w:rsid w:val="00F9276E"/>
    <w:rsid w:val="00F930B8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68A"/>
    <w:rsid w:val="00F96BCB"/>
    <w:rsid w:val="00F96FCB"/>
    <w:rsid w:val="00F972DF"/>
    <w:rsid w:val="00F9777D"/>
    <w:rsid w:val="00F97BEA"/>
    <w:rsid w:val="00F97DA5"/>
    <w:rsid w:val="00FA02E5"/>
    <w:rsid w:val="00FA0849"/>
    <w:rsid w:val="00FA116D"/>
    <w:rsid w:val="00FA117B"/>
    <w:rsid w:val="00FA15E5"/>
    <w:rsid w:val="00FA1FBF"/>
    <w:rsid w:val="00FA2A18"/>
    <w:rsid w:val="00FA2C09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3CE5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2BB"/>
    <w:rsid w:val="00FB446F"/>
    <w:rsid w:val="00FB44CA"/>
    <w:rsid w:val="00FB4998"/>
    <w:rsid w:val="00FB5092"/>
    <w:rsid w:val="00FB50B8"/>
    <w:rsid w:val="00FB6228"/>
    <w:rsid w:val="00FB642D"/>
    <w:rsid w:val="00FB644C"/>
    <w:rsid w:val="00FB664F"/>
    <w:rsid w:val="00FB669E"/>
    <w:rsid w:val="00FB6AE7"/>
    <w:rsid w:val="00FB72C3"/>
    <w:rsid w:val="00FB74B4"/>
    <w:rsid w:val="00FB7603"/>
    <w:rsid w:val="00FB769D"/>
    <w:rsid w:val="00FB7AD8"/>
    <w:rsid w:val="00FB7FAB"/>
    <w:rsid w:val="00FC046A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487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92C"/>
    <w:rsid w:val="00FC6CE3"/>
    <w:rsid w:val="00FC7427"/>
    <w:rsid w:val="00FD0B10"/>
    <w:rsid w:val="00FD0B96"/>
    <w:rsid w:val="00FD0CD6"/>
    <w:rsid w:val="00FD11AA"/>
    <w:rsid w:val="00FD1A26"/>
    <w:rsid w:val="00FD2029"/>
    <w:rsid w:val="00FD291C"/>
    <w:rsid w:val="00FD2FA3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2E1"/>
    <w:rsid w:val="00FE242D"/>
    <w:rsid w:val="00FE26DD"/>
    <w:rsid w:val="00FE2A95"/>
    <w:rsid w:val="00FE2C48"/>
    <w:rsid w:val="00FE31B6"/>
    <w:rsid w:val="00FE3AB5"/>
    <w:rsid w:val="00FE3E1A"/>
    <w:rsid w:val="00FE406F"/>
    <w:rsid w:val="00FE4354"/>
    <w:rsid w:val="00FE4610"/>
    <w:rsid w:val="00FE4889"/>
    <w:rsid w:val="00FE48B1"/>
    <w:rsid w:val="00FE51E0"/>
    <w:rsid w:val="00FE58CA"/>
    <w:rsid w:val="00FE5ABB"/>
    <w:rsid w:val="00FE643E"/>
    <w:rsid w:val="00FE6A55"/>
    <w:rsid w:val="00FE6AA0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356"/>
    <w:rsid w:val="00FF55D8"/>
    <w:rsid w:val="00FF5A4E"/>
    <w:rsid w:val="00FF5ECE"/>
    <w:rsid w:val="00FF66B6"/>
    <w:rsid w:val="00FF6CAD"/>
    <w:rsid w:val="00FF71FF"/>
    <w:rsid w:val="00FF756A"/>
    <w:rsid w:val="00FF7855"/>
    <w:rsid w:val="00FF7999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58D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F2658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2658D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58D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F2658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2658D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523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0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150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27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443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CEBAF-5AEE-426D-947D-6EDC4E63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1199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2017-09-29T02:08:00Z</dcterms:created>
  <dcterms:modified xsi:type="dcterms:W3CDTF">2017-09-29T02:09:00Z</dcterms:modified>
</cp:coreProperties>
</file>